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E34FB" w14:textId="0984249C" w:rsidR="003A6BD3" w:rsidRDefault="00FD627E" w:rsidP="00AA5811">
      <w:pPr>
        <w:tabs>
          <w:tab w:val="right" w:pos="9072"/>
        </w:tabs>
        <w:spacing w:after="0" w:line="360" w:lineRule="auto"/>
        <w:jc w:val="both"/>
        <w:rPr>
          <w:rFonts w:ascii="Times New Roman" w:eastAsia="Calibri" w:hAnsi="Times New Roman" w:cs="Times New Roman"/>
        </w:rPr>
      </w:pPr>
      <w:bookmarkStart w:id="0" w:name="_GoBack"/>
      <w:bookmarkEnd w:id="0"/>
      <w:r>
        <w:rPr>
          <w:rFonts w:ascii="Times New Roman" w:eastAsia="Calibri" w:hAnsi="Times New Roman" w:cs="Times New Roman"/>
        </w:rPr>
        <w:t>OPS.zs.</w:t>
      </w:r>
      <w:r w:rsidR="0038634D">
        <w:rPr>
          <w:rFonts w:ascii="Times New Roman" w:eastAsia="Calibri" w:hAnsi="Times New Roman" w:cs="Times New Roman"/>
        </w:rPr>
        <w:t>210.9.2020</w:t>
      </w:r>
    </w:p>
    <w:p w14:paraId="2D7D3A0F" w14:textId="7D909070" w:rsidR="001442FC" w:rsidRDefault="001442FC" w:rsidP="00AA5811">
      <w:pPr>
        <w:tabs>
          <w:tab w:val="right" w:pos="9072"/>
        </w:tabs>
        <w:spacing w:after="0" w:line="360" w:lineRule="auto"/>
        <w:jc w:val="both"/>
        <w:rPr>
          <w:rFonts w:ascii="Times New Roman" w:eastAsia="Calibri" w:hAnsi="Times New Roman" w:cs="Times New Roman"/>
        </w:rPr>
      </w:pPr>
    </w:p>
    <w:p w14:paraId="6B9BBB71" w14:textId="77777777" w:rsidR="003379AD" w:rsidRPr="003379AD" w:rsidRDefault="009A1965" w:rsidP="00AA5811">
      <w:pPr>
        <w:tabs>
          <w:tab w:val="right" w:pos="9072"/>
        </w:tabs>
        <w:spacing w:after="0" w:line="360" w:lineRule="auto"/>
        <w:jc w:val="both"/>
        <w:rPr>
          <w:rFonts w:ascii="Times New Roman" w:eastAsia="Calibri" w:hAnsi="Times New Roman" w:cs="Times New Roman"/>
          <w:u w:val="single"/>
        </w:rPr>
      </w:pPr>
      <w:r w:rsidRPr="003379AD">
        <w:rPr>
          <w:rFonts w:ascii="Times New Roman" w:eastAsia="Calibri" w:hAnsi="Times New Roman" w:cs="Times New Roman"/>
          <w:u w:val="single"/>
        </w:rPr>
        <w:t xml:space="preserve">Zestawienie uwag </w:t>
      </w:r>
    </w:p>
    <w:p w14:paraId="2E020748" w14:textId="2A03B74D" w:rsidR="009A1965" w:rsidRDefault="009A1965" w:rsidP="00AA5811">
      <w:pPr>
        <w:tabs>
          <w:tab w:val="right" w:pos="9072"/>
        </w:tabs>
        <w:spacing w:after="0" w:line="360" w:lineRule="auto"/>
        <w:jc w:val="both"/>
        <w:rPr>
          <w:rFonts w:ascii="Times New Roman" w:eastAsia="Calibri" w:hAnsi="Times New Roman" w:cs="Times New Roman"/>
        </w:rPr>
      </w:pPr>
      <w:r>
        <w:rPr>
          <w:rFonts w:ascii="Times New Roman" w:eastAsia="Calibri" w:hAnsi="Times New Roman" w:cs="Times New Roman"/>
        </w:rPr>
        <w:t xml:space="preserve">do projektu </w:t>
      </w:r>
      <w:r w:rsidR="00CA0ABF" w:rsidRPr="00CA0ABF">
        <w:rPr>
          <w:rFonts w:ascii="Times New Roman" w:eastAsia="Calibri" w:hAnsi="Times New Roman" w:cs="Times New Roman"/>
        </w:rPr>
        <w:t>zarządzenia Prezesa Rady</w:t>
      </w:r>
      <w:r w:rsidR="00CA0ABF">
        <w:rPr>
          <w:rFonts w:ascii="Times New Roman" w:eastAsia="Calibri" w:hAnsi="Times New Roman" w:cs="Times New Roman"/>
        </w:rPr>
        <w:t xml:space="preserve"> </w:t>
      </w:r>
      <w:r w:rsidR="00CA0ABF" w:rsidRPr="00CA0ABF">
        <w:rPr>
          <w:rFonts w:ascii="Times New Roman" w:eastAsia="Calibri" w:hAnsi="Times New Roman" w:cs="Times New Roman"/>
        </w:rPr>
        <w:t>Ministrów w sprawie powołania Międzyresortowego Zespołu do spraw wdrożenia modelu</w:t>
      </w:r>
      <w:r w:rsidR="00CA0ABF">
        <w:rPr>
          <w:rFonts w:ascii="Times New Roman" w:eastAsia="Calibri" w:hAnsi="Times New Roman" w:cs="Times New Roman"/>
        </w:rPr>
        <w:t xml:space="preserve"> </w:t>
      </w:r>
      <w:r w:rsidR="00CA0ABF" w:rsidRPr="00CA0ABF">
        <w:rPr>
          <w:rFonts w:ascii="Times New Roman" w:eastAsia="Calibri" w:hAnsi="Times New Roman" w:cs="Times New Roman"/>
        </w:rPr>
        <w:t>gospodarstwa opiekuńczego</w:t>
      </w:r>
      <w:r w:rsidR="00CA0ABF">
        <w:rPr>
          <w:rFonts w:ascii="Times New Roman" w:eastAsia="Calibri" w:hAnsi="Times New Roman" w:cs="Times New Roman"/>
        </w:rPr>
        <w:t>.</w:t>
      </w:r>
    </w:p>
    <w:p w14:paraId="4BE48EFC" w14:textId="1A4E4380" w:rsidR="00CA0ABF" w:rsidRDefault="00CA0ABF" w:rsidP="00AA5811">
      <w:pPr>
        <w:tabs>
          <w:tab w:val="right" w:pos="9072"/>
        </w:tabs>
        <w:spacing w:after="0" w:line="360" w:lineRule="auto"/>
        <w:jc w:val="both"/>
        <w:rPr>
          <w:rFonts w:ascii="Times New Roman" w:eastAsia="Calibri" w:hAnsi="Times New Roman" w:cs="Times New Roman"/>
        </w:rPr>
      </w:pPr>
    </w:p>
    <w:p w14:paraId="478032D5" w14:textId="77777777" w:rsidR="00CA0ABF" w:rsidRDefault="00CA0ABF" w:rsidP="00AA5811">
      <w:pPr>
        <w:tabs>
          <w:tab w:val="right" w:pos="9072"/>
        </w:tabs>
        <w:spacing w:after="0" w:line="360" w:lineRule="auto"/>
        <w:jc w:val="both"/>
        <w:rPr>
          <w:rFonts w:ascii="Times New Roman" w:eastAsia="Calibri" w:hAnsi="Times New Roman" w:cs="Times New Roman"/>
        </w:rPr>
      </w:pPr>
    </w:p>
    <w:tbl>
      <w:tblPr>
        <w:tblStyle w:val="Tabela-Siatka"/>
        <w:tblW w:w="0" w:type="auto"/>
        <w:tblLook w:val="04A0" w:firstRow="1" w:lastRow="0" w:firstColumn="1" w:lastColumn="0" w:noHBand="0" w:noVBand="1"/>
      </w:tblPr>
      <w:tblGrid>
        <w:gridCol w:w="1798"/>
        <w:gridCol w:w="4370"/>
        <w:gridCol w:w="2892"/>
      </w:tblGrid>
      <w:tr w:rsidR="00A94717" w:rsidRPr="00C20A93" w14:paraId="13294711" w14:textId="77777777" w:rsidTr="00AA5811">
        <w:tc>
          <w:tcPr>
            <w:tcW w:w="1838" w:type="dxa"/>
            <w:vAlign w:val="center"/>
          </w:tcPr>
          <w:p w14:paraId="6D90918C" w14:textId="1E6964B1" w:rsidR="00A94717" w:rsidRPr="00C20A93" w:rsidRDefault="00A94717" w:rsidP="00AA5811">
            <w:pPr>
              <w:tabs>
                <w:tab w:val="right" w:pos="9072"/>
              </w:tabs>
              <w:spacing w:line="360" w:lineRule="auto"/>
              <w:jc w:val="center"/>
              <w:rPr>
                <w:rFonts w:ascii="Times New Roman" w:eastAsia="Calibri" w:hAnsi="Times New Roman" w:cs="Times New Roman"/>
              </w:rPr>
            </w:pPr>
            <w:r w:rsidRPr="00C20A93">
              <w:rPr>
                <w:rFonts w:ascii="Times New Roman" w:eastAsia="Calibri" w:hAnsi="Times New Roman" w:cs="Times New Roman"/>
              </w:rPr>
              <w:t>Podmiot zgłaszający</w:t>
            </w:r>
          </w:p>
        </w:tc>
        <w:tc>
          <w:tcPr>
            <w:tcW w:w="4536" w:type="dxa"/>
            <w:vAlign w:val="center"/>
          </w:tcPr>
          <w:p w14:paraId="5E2C8A2A" w14:textId="78F57ACA" w:rsidR="00A94717" w:rsidRPr="00C20A93" w:rsidRDefault="00A94717" w:rsidP="00AA5811">
            <w:pPr>
              <w:tabs>
                <w:tab w:val="right" w:pos="9072"/>
              </w:tabs>
              <w:spacing w:line="360" w:lineRule="auto"/>
              <w:jc w:val="center"/>
              <w:rPr>
                <w:rFonts w:ascii="Times New Roman" w:eastAsia="Calibri" w:hAnsi="Times New Roman" w:cs="Times New Roman"/>
              </w:rPr>
            </w:pPr>
            <w:r w:rsidRPr="00C20A93">
              <w:rPr>
                <w:rFonts w:ascii="Times New Roman" w:eastAsia="Calibri" w:hAnsi="Times New Roman" w:cs="Times New Roman"/>
              </w:rPr>
              <w:t>Treść uwagi</w:t>
            </w:r>
          </w:p>
        </w:tc>
        <w:tc>
          <w:tcPr>
            <w:tcW w:w="2686" w:type="dxa"/>
            <w:vAlign w:val="center"/>
          </w:tcPr>
          <w:p w14:paraId="6DBD5315" w14:textId="5E480638" w:rsidR="00A94717" w:rsidRPr="00C20A93" w:rsidRDefault="00A94717" w:rsidP="00AA5811">
            <w:pPr>
              <w:tabs>
                <w:tab w:val="right" w:pos="9072"/>
              </w:tabs>
              <w:spacing w:line="360" w:lineRule="auto"/>
              <w:jc w:val="center"/>
              <w:rPr>
                <w:rFonts w:ascii="Times New Roman" w:eastAsia="Calibri" w:hAnsi="Times New Roman" w:cs="Times New Roman"/>
              </w:rPr>
            </w:pPr>
            <w:r w:rsidRPr="00C20A93">
              <w:rPr>
                <w:rFonts w:ascii="Times New Roman" w:eastAsia="Calibri" w:hAnsi="Times New Roman" w:cs="Times New Roman"/>
              </w:rPr>
              <w:t>Stanowisko MRiRW</w:t>
            </w:r>
          </w:p>
        </w:tc>
      </w:tr>
      <w:tr w:rsidR="00A94717" w:rsidRPr="00C20A93" w14:paraId="684D9495" w14:textId="77777777" w:rsidTr="00EC408C">
        <w:tc>
          <w:tcPr>
            <w:tcW w:w="1838" w:type="dxa"/>
          </w:tcPr>
          <w:p w14:paraId="31980329" w14:textId="3035C234" w:rsidR="00A94717" w:rsidRPr="00C20A93" w:rsidRDefault="00A94717" w:rsidP="00C85F56">
            <w:pPr>
              <w:tabs>
                <w:tab w:val="right" w:pos="9072"/>
              </w:tabs>
              <w:spacing w:line="276" w:lineRule="auto"/>
              <w:rPr>
                <w:rFonts w:ascii="Times New Roman" w:eastAsia="Calibri" w:hAnsi="Times New Roman" w:cs="Times New Roman"/>
              </w:rPr>
            </w:pPr>
            <w:r w:rsidRPr="00C20A93">
              <w:rPr>
                <w:rFonts w:ascii="Times New Roman" w:eastAsia="Calibri" w:hAnsi="Times New Roman" w:cs="Times New Roman"/>
              </w:rPr>
              <w:t>RCL</w:t>
            </w:r>
          </w:p>
        </w:tc>
        <w:tc>
          <w:tcPr>
            <w:tcW w:w="4536" w:type="dxa"/>
          </w:tcPr>
          <w:p w14:paraId="2FBE0746" w14:textId="4736FBE8" w:rsidR="00A94717" w:rsidRPr="00C20A93" w:rsidRDefault="004131F2" w:rsidP="00C85F56">
            <w:pPr>
              <w:tabs>
                <w:tab w:val="right" w:pos="9072"/>
              </w:tabs>
              <w:spacing w:line="276" w:lineRule="auto"/>
              <w:rPr>
                <w:rFonts w:ascii="Times New Roman" w:eastAsia="Calibri" w:hAnsi="Times New Roman" w:cs="Times New Roman"/>
              </w:rPr>
            </w:pPr>
            <w:r w:rsidRPr="00C20A93">
              <w:rPr>
                <w:rFonts w:ascii="Times New Roman" w:hAnsi="Times New Roman" w:cs="Times New Roman"/>
              </w:rPr>
              <w:t>1) mając na względzie opiniodawczo-doradczy charakter organu pomocniczego powoływanego na podstawie art. 12 ust. 1 pkt 3 i ust. 2 ustawy z dnia 8 sierpnia 1996 r. o Radzie Ministrów (Dz. U. z 2019 r. poz. 1171 oraz z 2020 r. poz. 568 i 695) odnośnie zadań Zespołu zawartych w § 2 projektowanego aktu w pkt 3 i 5 proponuje się rezygnację z zadań o charakterze nadzorczym, na rzecz zadań o charakterze monitorującym i analitycznym;</w:t>
            </w:r>
          </w:p>
        </w:tc>
        <w:tc>
          <w:tcPr>
            <w:tcW w:w="2686" w:type="dxa"/>
          </w:tcPr>
          <w:p w14:paraId="035C303E" w14:textId="77777777" w:rsidR="00A94717" w:rsidRDefault="005A7247"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Uwaga uwzględniona</w:t>
            </w:r>
            <w:r w:rsidR="00E90DFF">
              <w:rPr>
                <w:rFonts w:ascii="Times New Roman" w:eastAsia="Calibri" w:hAnsi="Times New Roman" w:cs="Times New Roman"/>
              </w:rPr>
              <w:t>.</w:t>
            </w:r>
          </w:p>
          <w:p w14:paraId="2829D7EE" w14:textId="00A3A99D" w:rsidR="00E90DFF" w:rsidRPr="00C20A93" w:rsidRDefault="00E90DFF"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 xml:space="preserve">Dokonano wskazanej redakcji. </w:t>
            </w:r>
            <w:r w:rsidR="00702A8B">
              <w:rPr>
                <w:rFonts w:ascii="Times New Roman" w:eastAsia="Calibri" w:hAnsi="Times New Roman" w:cs="Times New Roman"/>
              </w:rPr>
              <w:t xml:space="preserve">Zastąpiono zadania </w:t>
            </w:r>
            <w:r w:rsidR="006C44E7">
              <w:rPr>
                <w:rFonts w:ascii="Times New Roman" w:eastAsia="Calibri" w:hAnsi="Times New Roman" w:cs="Times New Roman"/>
              </w:rPr>
              <w:t xml:space="preserve">o charakterze </w:t>
            </w:r>
            <w:r w:rsidR="00702A8B">
              <w:rPr>
                <w:rFonts w:ascii="Times New Roman" w:eastAsia="Calibri" w:hAnsi="Times New Roman" w:cs="Times New Roman"/>
              </w:rPr>
              <w:t>nadzorcz</w:t>
            </w:r>
            <w:r w:rsidR="006C44E7">
              <w:rPr>
                <w:rFonts w:ascii="Times New Roman" w:eastAsia="Calibri" w:hAnsi="Times New Roman" w:cs="Times New Roman"/>
              </w:rPr>
              <w:t>ym</w:t>
            </w:r>
            <w:r w:rsidR="00702A8B">
              <w:rPr>
                <w:rFonts w:ascii="Times New Roman" w:eastAsia="Calibri" w:hAnsi="Times New Roman" w:cs="Times New Roman"/>
              </w:rPr>
              <w:t xml:space="preserve"> z</w:t>
            </w:r>
            <w:r w:rsidR="006C44E7">
              <w:rPr>
                <w:rFonts w:ascii="Times New Roman" w:eastAsia="Calibri" w:hAnsi="Times New Roman" w:cs="Times New Roman"/>
              </w:rPr>
              <w:t xml:space="preserve">adaniami </w:t>
            </w:r>
            <w:r w:rsidR="00702A8B">
              <w:rPr>
                <w:rFonts w:ascii="Times New Roman" w:eastAsia="Calibri" w:hAnsi="Times New Roman" w:cs="Times New Roman"/>
              </w:rPr>
              <w:t>monitorując</w:t>
            </w:r>
            <w:r w:rsidR="006C44E7">
              <w:rPr>
                <w:rFonts w:ascii="Times New Roman" w:eastAsia="Calibri" w:hAnsi="Times New Roman" w:cs="Times New Roman"/>
              </w:rPr>
              <w:t>ymi i analitycznymi.</w:t>
            </w:r>
          </w:p>
        </w:tc>
      </w:tr>
      <w:tr w:rsidR="00A94717" w:rsidRPr="00C20A93" w14:paraId="171320CD" w14:textId="77777777" w:rsidTr="00EC408C">
        <w:tc>
          <w:tcPr>
            <w:tcW w:w="1838" w:type="dxa"/>
          </w:tcPr>
          <w:p w14:paraId="034A1124" w14:textId="77777777" w:rsidR="00A94717" w:rsidRPr="00C20A93" w:rsidRDefault="00A94717" w:rsidP="00C85F56">
            <w:pPr>
              <w:tabs>
                <w:tab w:val="right" w:pos="9072"/>
              </w:tabs>
              <w:spacing w:line="276" w:lineRule="auto"/>
              <w:rPr>
                <w:rFonts w:ascii="Times New Roman" w:eastAsia="Calibri" w:hAnsi="Times New Roman" w:cs="Times New Roman"/>
              </w:rPr>
            </w:pPr>
          </w:p>
        </w:tc>
        <w:tc>
          <w:tcPr>
            <w:tcW w:w="4536" w:type="dxa"/>
          </w:tcPr>
          <w:p w14:paraId="4B8052F7" w14:textId="236ADF41" w:rsidR="00A94717" w:rsidRPr="00C20A93" w:rsidRDefault="00DB1396" w:rsidP="00C85F56">
            <w:pPr>
              <w:tabs>
                <w:tab w:val="right" w:pos="9072"/>
              </w:tabs>
              <w:spacing w:line="276" w:lineRule="auto"/>
              <w:rPr>
                <w:rFonts w:ascii="Times New Roman" w:eastAsia="Calibri" w:hAnsi="Times New Roman" w:cs="Times New Roman"/>
              </w:rPr>
            </w:pPr>
            <w:r w:rsidRPr="00C20A93">
              <w:rPr>
                <w:rFonts w:ascii="Times New Roman" w:hAnsi="Times New Roman" w:cs="Times New Roman"/>
              </w:rPr>
              <w:t>2) szerszego wyjaśnienia wymaga zadanie Zespołu wskazane w § 2 pkt 8 projektowanego aktu, nie jest bowiem jasne co kryje się pod pojęciem „dokumentów wdrożeniowych”, a także jaki jest charakter „harmonogramu prac legislacyjnych”, o którym mowa w tym przepisie. Ponadto mając na względzie opiniodawczo</w:t>
            </w:r>
            <w:r w:rsidR="00C85F56">
              <w:rPr>
                <w:rFonts w:ascii="Times New Roman" w:hAnsi="Times New Roman" w:cs="Times New Roman"/>
              </w:rPr>
              <w:t>-</w:t>
            </w:r>
            <w:r w:rsidRPr="00C20A93">
              <w:rPr>
                <w:rFonts w:ascii="Times New Roman" w:hAnsi="Times New Roman" w:cs="Times New Roman"/>
              </w:rPr>
              <w:t>doradczy charakter powoływanego Zespołu proponuje się „opracowanie założeń propozycji regulacji prawnych” zamiast „opracowania założeń regulacji prawnych”;</w:t>
            </w:r>
          </w:p>
        </w:tc>
        <w:tc>
          <w:tcPr>
            <w:tcW w:w="2686" w:type="dxa"/>
          </w:tcPr>
          <w:p w14:paraId="14FBB31D" w14:textId="2B5B36B7" w:rsidR="004769B2" w:rsidRPr="00C20A93" w:rsidRDefault="005D4D3D" w:rsidP="00C85F56">
            <w:pPr>
              <w:tabs>
                <w:tab w:val="right" w:pos="9072"/>
              </w:tabs>
              <w:spacing w:line="276" w:lineRule="auto"/>
              <w:rPr>
                <w:rFonts w:ascii="Times New Roman" w:eastAsia="Calibri" w:hAnsi="Times New Roman" w:cs="Times New Roman"/>
              </w:rPr>
            </w:pPr>
            <w:r w:rsidRPr="00CA4B5A">
              <w:rPr>
                <w:rFonts w:ascii="Times New Roman" w:eastAsia="Calibri" w:hAnsi="Times New Roman" w:cs="Times New Roman"/>
              </w:rPr>
              <w:t>Uwaga uwzględniona</w:t>
            </w:r>
            <w:r w:rsidR="002B26A4">
              <w:rPr>
                <w:rFonts w:ascii="Times New Roman" w:eastAsia="Calibri" w:hAnsi="Times New Roman" w:cs="Times New Roman"/>
              </w:rPr>
              <w:t>. Usunięto niejasne sformułowania</w:t>
            </w:r>
            <w:r w:rsidR="00A37B71">
              <w:rPr>
                <w:rFonts w:ascii="Times New Roman" w:eastAsia="Calibri" w:hAnsi="Times New Roman" w:cs="Times New Roman"/>
              </w:rPr>
              <w:t xml:space="preserve"> i </w:t>
            </w:r>
            <w:r w:rsidR="00B04F80">
              <w:rPr>
                <w:rFonts w:ascii="Times New Roman" w:eastAsia="Calibri" w:hAnsi="Times New Roman" w:cs="Times New Roman"/>
              </w:rPr>
              <w:t xml:space="preserve"> </w:t>
            </w:r>
            <w:r w:rsidR="00A37B71">
              <w:rPr>
                <w:rFonts w:ascii="Times New Roman" w:eastAsia="Calibri" w:hAnsi="Times New Roman" w:cs="Times New Roman"/>
              </w:rPr>
              <w:t>d</w:t>
            </w:r>
            <w:r w:rsidR="00B04F80">
              <w:rPr>
                <w:rFonts w:ascii="Times New Roman" w:eastAsia="Calibri" w:hAnsi="Times New Roman" w:cs="Times New Roman"/>
              </w:rPr>
              <w:t xml:space="preserve">ookreślono </w:t>
            </w:r>
            <w:r w:rsidR="00D55FD2">
              <w:rPr>
                <w:rFonts w:ascii="Times New Roman" w:eastAsia="Calibri" w:hAnsi="Times New Roman" w:cs="Times New Roman"/>
              </w:rPr>
              <w:t xml:space="preserve"> </w:t>
            </w:r>
            <w:r w:rsidR="00D848C1">
              <w:rPr>
                <w:rFonts w:ascii="Times New Roman" w:eastAsia="Calibri" w:hAnsi="Times New Roman" w:cs="Times New Roman"/>
              </w:rPr>
              <w:t xml:space="preserve">zakres przedmiotowy </w:t>
            </w:r>
            <w:r w:rsidR="002D3E69">
              <w:rPr>
                <w:rFonts w:ascii="Times New Roman" w:eastAsia="Calibri" w:hAnsi="Times New Roman" w:cs="Times New Roman"/>
              </w:rPr>
              <w:t xml:space="preserve">założeń propozycji </w:t>
            </w:r>
            <w:r w:rsidR="00A37B71">
              <w:rPr>
                <w:rFonts w:ascii="Times New Roman" w:eastAsia="Calibri" w:hAnsi="Times New Roman" w:cs="Times New Roman"/>
              </w:rPr>
              <w:t xml:space="preserve">regulacji prawnych. </w:t>
            </w:r>
          </w:p>
        </w:tc>
      </w:tr>
      <w:tr w:rsidR="00A94717" w:rsidRPr="00C20A93" w14:paraId="1107D50C" w14:textId="77777777" w:rsidTr="00EC408C">
        <w:tc>
          <w:tcPr>
            <w:tcW w:w="1838" w:type="dxa"/>
          </w:tcPr>
          <w:p w14:paraId="53DE13F7" w14:textId="77777777" w:rsidR="00A94717" w:rsidRPr="00C20A93" w:rsidRDefault="00A94717" w:rsidP="00C85F56">
            <w:pPr>
              <w:tabs>
                <w:tab w:val="right" w:pos="9072"/>
              </w:tabs>
              <w:spacing w:line="276" w:lineRule="auto"/>
              <w:rPr>
                <w:rFonts w:ascii="Times New Roman" w:eastAsia="Calibri" w:hAnsi="Times New Roman" w:cs="Times New Roman"/>
              </w:rPr>
            </w:pPr>
          </w:p>
        </w:tc>
        <w:tc>
          <w:tcPr>
            <w:tcW w:w="4536" w:type="dxa"/>
          </w:tcPr>
          <w:p w14:paraId="09B0CD1D" w14:textId="522D0499" w:rsidR="00A94717" w:rsidRPr="00C20A93" w:rsidRDefault="004E2CDD" w:rsidP="00C85F56">
            <w:pPr>
              <w:tabs>
                <w:tab w:val="right" w:pos="9072"/>
              </w:tabs>
              <w:spacing w:line="276" w:lineRule="auto"/>
              <w:rPr>
                <w:rFonts w:ascii="Times New Roman" w:eastAsia="Calibri" w:hAnsi="Times New Roman" w:cs="Times New Roman"/>
              </w:rPr>
            </w:pPr>
            <w:r w:rsidRPr="00C20A93">
              <w:rPr>
                <w:rFonts w:ascii="Times New Roman" w:hAnsi="Times New Roman" w:cs="Times New Roman"/>
              </w:rPr>
              <w:t xml:space="preserve">3) odnośnie § 3 ust. 1 pkt 3 lit. a </w:t>
            </w:r>
            <w:proofErr w:type="spellStart"/>
            <w:r w:rsidRPr="00C20A93">
              <w:rPr>
                <w:rFonts w:ascii="Times New Roman" w:hAnsi="Times New Roman" w:cs="Times New Roman"/>
              </w:rPr>
              <w:t>tiret</w:t>
            </w:r>
            <w:proofErr w:type="spellEnd"/>
            <w:r w:rsidRPr="00C20A93">
              <w:rPr>
                <w:rFonts w:ascii="Times New Roman" w:hAnsi="Times New Roman" w:cs="Times New Roman"/>
              </w:rPr>
              <w:t xml:space="preserve"> dziewiąte projektu, zgodnie z którym członkiem Zespołu jest przedstawiciel w randze dyrektora komórki organizacyjnej wyznaczony  przez Prezesa Państwowego Funduszu Rehabilitacji Osób Niepełnosprawnych zauważenia wymaga, że z art. 50 ustawy z dnia 27 sierpnia 1997 r. o rehabilitacji zawodowej i społecznej oraz zatrudnianiu osób niepełnosprawnych (Dz. U. z 2020 r. poz. 426, z </w:t>
            </w:r>
            <w:proofErr w:type="spellStart"/>
            <w:r w:rsidRPr="00C20A93">
              <w:rPr>
                <w:rFonts w:ascii="Times New Roman" w:hAnsi="Times New Roman" w:cs="Times New Roman"/>
              </w:rPr>
              <w:t>późn</w:t>
            </w:r>
            <w:proofErr w:type="spellEnd"/>
            <w:r w:rsidRPr="00C20A93">
              <w:rPr>
                <w:rFonts w:ascii="Times New Roman" w:hAnsi="Times New Roman" w:cs="Times New Roman"/>
              </w:rPr>
              <w:t xml:space="preserve">. zm.) wynika, że organami Państwowego Funduszu </w:t>
            </w:r>
            <w:r w:rsidRPr="00C20A93">
              <w:rPr>
                <w:rFonts w:ascii="Times New Roman" w:hAnsi="Times New Roman" w:cs="Times New Roman"/>
              </w:rPr>
              <w:lastRenderedPageBreak/>
              <w:t>Rehabilitacji Osób Niepełnosprawnych są Rada Nadzorcza i Zarząd. Zgodnie z art. 51 ust. 1 ww. ustawy w skład Zarządu Państwowego Funduszu Rehabilitacji Osób Niepełnosprawnych wchodzi m.in. Prezes Zarządu. Wydaje się zatem, że organem wyznaczającym członka Zespołu powinien być Prezes Zarządu Państwowego Funduszu Rehabilitacji Osób Niepełnosprawnych;</w:t>
            </w:r>
          </w:p>
        </w:tc>
        <w:tc>
          <w:tcPr>
            <w:tcW w:w="2686" w:type="dxa"/>
          </w:tcPr>
          <w:p w14:paraId="74623186" w14:textId="77777777" w:rsidR="00A94717" w:rsidRDefault="0032070B"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lastRenderedPageBreak/>
              <w:t>Uwaga uwzględniona</w:t>
            </w:r>
            <w:r w:rsidR="00571C1B">
              <w:rPr>
                <w:rFonts w:ascii="Times New Roman" w:eastAsia="Calibri" w:hAnsi="Times New Roman" w:cs="Times New Roman"/>
              </w:rPr>
              <w:t>.</w:t>
            </w:r>
          </w:p>
          <w:p w14:paraId="5EB997F7" w14:textId="0C9EEA6B" w:rsidR="00571C1B" w:rsidRPr="00C20A93" w:rsidRDefault="00571C1B"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Dokonano wskazanej redakcji.</w:t>
            </w:r>
          </w:p>
        </w:tc>
      </w:tr>
      <w:tr w:rsidR="00A94717" w:rsidRPr="00C20A93" w14:paraId="04E74BFC" w14:textId="77777777" w:rsidTr="00EC408C">
        <w:tc>
          <w:tcPr>
            <w:tcW w:w="1838" w:type="dxa"/>
          </w:tcPr>
          <w:p w14:paraId="7484D990" w14:textId="77777777" w:rsidR="00A94717" w:rsidRPr="00C20A93" w:rsidRDefault="00A94717" w:rsidP="00C85F56">
            <w:pPr>
              <w:tabs>
                <w:tab w:val="right" w:pos="9072"/>
              </w:tabs>
              <w:spacing w:line="276" w:lineRule="auto"/>
              <w:rPr>
                <w:rFonts w:ascii="Times New Roman" w:eastAsia="Calibri" w:hAnsi="Times New Roman" w:cs="Times New Roman"/>
              </w:rPr>
            </w:pPr>
          </w:p>
        </w:tc>
        <w:tc>
          <w:tcPr>
            <w:tcW w:w="4536" w:type="dxa"/>
          </w:tcPr>
          <w:p w14:paraId="279B6FF6" w14:textId="0B22A353" w:rsidR="00A94717" w:rsidRPr="00C20A93" w:rsidRDefault="00E40C69" w:rsidP="00C85F56">
            <w:pPr>
              <w:tabs>
                <w:tab w:val="right" w:pos="9072"/>
              </w:tabs>
              <w:spacing w:line="276" w:lineRule="auto"/>
              <w:rPr>
                <w:rFonts w:ascii="Times New Roman" w:eastAsia="Calibri" w:hAnsi="Times New Roman" w:cs="Times New Roman"/>
              </w:rPr>
            </w:pPr>
            <w:r w:rsidRPr="00C20A93">
              <w:rPr>
                <w:rFonts w:ascii="Times New Roman" w:hAnsi="Times New Roman" w:cs="Times New Roman"/>
              </w:rPr>
              <w:t xml:space="preserve">4) pod rozwagę poddaje się uzupełnienie </w:t>
            </w:r>
            <w:r w:rsidRPr="004E4D47">
              <w:rPr>
                <w:rFonts w:ascii="Times New Roman" w:hAnsi="Times New Roman" w:cs="Times New Roman"/>
              </w:rPr>
              <w:t xml:space="preserve">§ 3 ust. 1 pkt 3 lit. b </w:t>
            </w:r>
            <w:r w:rsidRPr="00C20A93">
              <w:rPr>
                <w:rFonts w:ascii="Times New Roman" w:hAnsi="Times New Roman" w:cs="Times New Roman"/>
              </w:rPr>
              <w:t xml:space="preserve">projektu, zgodnie z którym członkami Zespołu są pracownicy wyznaczeni przez ministra właściwego do spraw rozwoju wsi spośród pracowników Ministerstwa Rolnictwa i Rozwoju Wsi, a także </w:t>
            </w:r>
            <w:r w:rsidRPr="004E4D47">
              <w:rPr>
                <w:rFonts w:ascii="Times New Roman" w:hAnsi="Times New Roman" w:cs="Times New Roman"/>
              </w:rPr>
              <w:t>§ 3 ust. 2</w:t>
            </w:r>
            <w:r w:rsidRPr="00C20A93">
              <w:rPr>
                <w:rFonts w:ascii="Times New Roman" w:hAnsi="Times New Roman" w:cs="Times New Roman"/>
              </w:rPr>
              <w:t xml:space="preserve"> projektu, który stanowi o zastępowaniu członków Zespołu podczas jego prac, o regulacje, które będą stanowiły o randze odpowiednio pracownika Ministerstwa Rolnictwa i Rozwoju Wsi i upoważnionego przedstawiciela, tak aby zapewnić efektywność podczas prac Zespołu i decyzyjność jego członków;</w:t>
            </w:r>
          </w:p>
        </w:tc>
        <w:tc>
          <w:tcPr>
            <w:tcW w:w="2686" w:type="dxa"/>
          </w:tcPr>
          <w:p w14:paraId="0A8B613C" w14:textId="77777777" w:rsidR="00AF6392" w:rsidRDefault="005A47C6"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Uwaga nieuwzględniona</w:t>
            </w:r>
            <w:r w:rsidR="00573438">
              <w:rPr>
                <w:rFonts w:ascii="Times New Roman" w:eastAsia="Calibri" w:hAnsi="Times New Roman" w:cs="Times New Roman"/>
              </w:rPr>
              <w:t>.</w:t>
            </w:r>
          </w:p>
          <w:p w14:paraId="01730F88" w14:textId="3F4701C6" w:rsidR="00A94717" w:rsidRDefault="00AF6392"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 xml:space="preserve">Efektywność pracy </w:t>
            </w:r>
            <w:r w:rsidR="006E37BD">
              <w:rPr>
                <w:rFonts w:ascii="Times New Roman" w:eastAsia="Calibri" w:hAnsi="Times New Roman" w:cs="Times New Roman"/>
              </w:rPr>
              <w:t xml:space="preserve">Zespołu przy obecnym brzmieniu </w:t>
            </w:r>
            <w:r w:rsidR="00E65F09" w:rsidRPr="00E65F09">
              <w:rPr>
                <w:rFonts w:ascii="Times New Roman" w:hAnsi="Times New Roman" w:cs="Times New Roman"/>
              </w:rPr>
              <w:t>§ 3 ust. 1 pkt 3 lit. b</w:t>
            </w:r>
            <w:r w:rsidR="00E65F09" w:rsidRPr="00E65F09">
              <w:rPr>
                <w:rFonts w:ascii="Times New Roman" w:eastAsia="Calibri" w:hAnsi="Times New Roman" w:cs="Times New Roman"/>
              </w:rPr>
              <w:t xml:space="preserve"> i </w:t>
            </w:r>
            <w:r w:rsidR="00E65F09" w:rsidRPr="00E65F09">
              <w:rPr>
                <w:rFonts w:ascii="Times New Roman" w:hAnsi="Times New Roman" w:cs="Times New Roman"/>
              </w:rPr>
              <w:t>§ 3 ust. 2</w:t>
            </w:r>
            <w:r w:rsidR="00E65F09" w:rsidRPr="00C20A93">
              <w:rPr>
                <w:rFonts w:ascii="Times New Roman" w:hAnsi="Times New Roman" w:cs="Times New Roman"/>
              </w:rPr>
              <w:t xml:space="preserve"> </w:t>
            </w:r>
            <w:r w:rsidR="006E37BD">
              <w:rPr>
                <w:rFonts w:ascii="Times New Roman" w:eastAsia="Calibri" w:hAnsi="Times New Roman" w:cs="Times New Roman"/>
              </w:rPr>
              <w:t>nie zostanie zakłócona</w:t>
            </w:r>
            <w:r w:rsidR="008A1745">
              <w:rPr>
                <w:rFonts w:ascii="Times New Roman" w:eastAsia="Calibri" w:hAnsi="Times New Roman" w:cs="Times New Roman"/>
              </w:rPr>
              <w:t xml:space="preserve"> poprzez niewskazanie rangi członków </w:t>
            </w:r>
            <w:r w:rsidR="008B7039">
              <w:rPr>
                <w:rFonts w:ascii="Times New Roman" w:eastAsia="Calibri" w:hAnsi="Times New Roman" w:cs="Times New Roman"/>
              </w:rPr>
              <w:t>ze str. MRiRW</w:t>
            </w:r>
            <w:r w:rsidR="00AF4830">
              <w:rPr>
                <w:rFonts w:ascii="Times New Roman" w:eastAsia="Calibri" w:hAnsi="Times New Roman" w:cs="Times New Roman"/>
              </w:rPr>
              <w:t xml:space="preserve">. </w:t>
            </w:r>
            <w:r w:rsidR="0079462E">
              <w:rPr>
                <w:rFonts w:ascii="Times New Roman" w:eastAsia="Calibri" w:hAnsi="Times New Roman" w:cs="Times New Roman"/>
              </w:rPr>
              <w:t xml:space="preserve">Członkowie wskazani w </w:t>
            </w:r>
            <w:r w:rsidR="00334136">
              <w:rPr>
                <w:rFonts w:ascii="Times New Roman" w:eastAsia="Calibri" w:hAnsi="Times New Roman" w:cs="Times New Roman"/>
              </w:rPr>
              <w:t xml:space="preserve">tych jednostkach redakcyjnych </w:t>
            </w:r>
            <w:r w:rsidR="00F63CA8">
              <w:rPr>
                <w:rFonts w:ascii="Times New Roman" w:eastAsia="Calibri" w:hAnsi="Times New Roman" w:cs="Times New Roman"/>
              </w:rPr>
              <w:t>stanowić będą wsparcie merytoryczne prac Zespołu</w:t>
            </w:r>
            <w:r w:rsidR="003B0799">
              <w:rPr>
                <w:rFonts w:ascii="Times New Roman" w:eastAsia="Calibri" w:hAnsi="Times New Roman" w:cs="Times New Roman"/>
              </w:rPr>
              <w:t xml:space="preserve">. </w:t>
            </w:r>
            <w:r w:rsidR="00547350">
              <w:rPr>
                <w:rFonts w:ascii="Times New Roman" w:eastAsia="Calibri" w:hAnsi="Times New Roman" w:cs="Times New Roman"/>
              </w:rPr>
              <w:t xml:space="preserve">Nie </w:t>
            </w:r>
            <w:r w:rsidR="00F73914">
              <w:rPr>
                <w:rFonts w:ascii="Times New Roman" w:eastAsia="Calibri" w:hAnsi="Times New Roman" w:cs="Times New Roman"/>
              </w:rPr>
              <w:t xml:space="preserve">ma zatem konieczności dookreślania w projekcie </w:t>
            </w:r>
            <w:r w:rsidR="003B428A">
              <w:rPr>
                <w:rFonts w:ascii="Times New Roman" w:eastAsia="Calibri" w:hAnsi="Times New Roman" w:cs="Times New Roman"/>
              </w:rPr>
              <w:t>rangi członków wyznaczonych spośród pracowników</w:t>
            </w:r>
            <w:r w:rsidR="00144877">
              <w:rPr>
                <w:rFonts w:ascii="Times New Roman" w:eastAsia="Calibri" w:hAnsi="Times New Roman" w:cs="Times New Roman"/>
              </w:rPr>
              <w:t xml:space="preserve"> MRiRW. </w:t>
            </w:r>
            <w:r w:rsidR="00D60DAE">
              <w:rPr>
                <w:rFonts w:ascii="Times New Roman" w:eastAsia="Calibri" w:hAnsi="Times New Roman" w:cs="Times New Roman"/>
              </w:rPr>
              <w:t xml:space="preserve">Nadto w skład </w:t>
            </w:r>
            <w:r w:rsidR="00D1660D">
              <w:rPr>
                <w:rFonts w:ascii="Times New Roman" w:eastAsia="Calibri" w:hAnsi="Times New Roman" w:cs="Times New Roman"/>
              </w:rPr>
              <w:t>Z</w:t>
            </w:r>
            <w:r w:rsidR="00D60DAE">
              <w:rPr>
                <w:rFonts w:ascii="Times New Roman" w:eastAsia="Calibri" w:hAnsi="Times New Roman" w:cs="Times New Roman"/>
              </w:rPr>
              <w:t xml:space="preserve">espołu wchodzić będą </w:t>
            </w:r>
            <w:r w:rsidR="00D1660D">
              <w:rPr>
                <w:rFonts w:ascii="Times New Roman" w:eastAsia="Calibri" w:hAnsi="Times New Roman" w:cs="Times New Roman"/>
              </w:rPr>
              <w:t>(jako przewodniczący i zastępcy przewodniczące</w:t>
            </w:r>
            <w:r w:rsidR="001F16EA">
              <w:rPr>
                <w:rFonts w:ascii="Times New Roman" w:eastAsia="Calibri" w:hAnsi="Times New Roman" w:cs="Times New Roman"/>
              </w:rPr>
              <w:t xml:space="preserve">go) sekretarze lub podsekretarze </w:t>
            </w:r>
            <w:r w:rsidR="00C628EB">
              <w:rPr>
                <w:rFonts w:ascii="Times New Roman" w:eastAsia="Calibri" w:hAnsi="Times New Roman" w:cs="Times New Roman"/>
              </w:rPr>
              <w:t xml:space="preserve">w MRiRW oraz dyrektor </w:t>
            </w:r>
            <w:r w:rsidR="00273F32">
              <w:rPr>
                <w:rFonts w:ascii="Times New Roman" w:eastAsia="Calibri" w:hAnsi="Times New Roman" w:cs="Times New Roman"/>
              </w:rPr>
              <w:t>departamentu wiodącego.</w:t>
            </w:r>
          </w:p>
          <w:p w14:paraId="1122F395" w14:textId="17B64EA0" w:rsidR="00950A53" w:rsidRPr="00C20A93" w:rsidRDefault="008D2D3F"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Nie ma zatem obawy o brak decyz</w:t>
            </w:r>
            <w:r w:rsidR="0000225B">
              <w:rPr>
                <w:rFonts w:ascii="Times New Roman" w:eastAsia="Calibri" w:hAnsi="Times New Roman" w:cs="Times New Roman"/>
              </w:rPr>
              <w:t>yjności.</w:t>
            </w:r>
          </w:p>
        </w:tc>
      </w:tr>
      <w:tr w:rsidR="00A94717" w:rsidRPr="00C20A93" w14:paraId="72AE6653" w14:textId="77777777" w:rsidTr="00EC408C">
        <w:tc>
          <w:tcPr>
            <w:tcW w:w="1838" w:type="dxa"/>
          </w:tcPr>
          <w:p w14:paraId="385AC682" w14:textId="77777777" w:rsidR="00A94717" w:rsidRPr="00C20A93" w:rsidRDefault="00A94717" w:rsidP="00C85F56">
            <w:pPr>
              <w:tabs>
                <w:tab w:val="right" w:pos="9072"/>
              </w:tabs>
              <w:spacing w:line="276" w:lineRule="auto"/>
              <w:rPr>
                <w:rFonts w:ascii="Times New Roman" w:eastAsia="Calibri" w:hAnsi="Times New Roman" w:cs="Times New Roman"/>
              </w:rPr>
            </w:pPr>
          </w:p>
        </w:tc>
        <w:tc>
          <w:tcPr>
            <w:tcW w:w="4536" w:type="dxa"/>
          </w:tcPr>
          <w:p w14:paraId="02B617ED" w14:textId="350DC898" w:rsidR="009C756F" w:rsidRPr="00C20A93" w:rsidRDefault="009C756F" w:rsidP="00C85F56">
            <w:pPr>
              <w:tabs>
                <w:tab w:val="right" w:pos="9072"/>
              </w:tabs>
              <w:spacing w:line="276" w:lineRule="auto"/>
              <w:rPr>
                <w:rFonts w:ascii="Times New Roman" w:eastAsia="Calibri" w:hAnsi="Times New Roman" w:cs="Times New Roman"/>
              </w:rPr>
            </w:pPr>
            <w:r w:rsidRPr="00C20A93">
              <w:rPr>
                <w:rFonts w:ascii="Times New Roman" w:eastAsia="Calibri" w:hAnsi="Times New Roman" w:cs="Times New Roman"/>
              </w:rPr>
              <w:t>5) odnośnie § 5 ust. 3 projektu wątpliwości budzi możliwość wyznaczania przez</w:t>
            </w:r>
            <w:r w:rsidR="00AA5811">
              <w:rPr>
                <w:rFonts w:ascii="Times New Roman" w:eastAsia="Calibri" w:hAnsi="Times New Roman" w:cs="Times New Roman"/>
              </w:rPr>
              <w:t xml:space="preserve"> </w:t>
            </w:r>
            <w:r w:rsidRPr="00C20A93">
              <w:rPr>
                <w:rFonts w:ascii="Times New Roman" w:eastAsia="Calibri" w:hAnsi="Times New Roman" w:cs="Times New Roman"/>
              </w:rPr>
              <w:t>członków Zespołu pracowników swoich urzędów do udziału w grupach roboczych.</w:t>
            </w:r>
          </w:p>
          <w:p w14:paraId="0D7E3967" w14:textId="61D096C1" w:rsidR="00A94717" w:rsidRPr="00C20A93" w:rsidRDefault="009C756F" w:rsidP="00C85F56">
            <w:pPr>
              <w:tabs>
                <w:tab w:val="right" w:pos="9072"/>
              </w:tabs>
              <w:spacing w:line="276" w:lineRule="auto"/>
              <w:rPr>
                <w:rFonts w:ascii="Times New Roman" w:eastAsia="Calibri" w:hAnsi="Times New Roman" w:cs="Times New Roman"/>
              </w:rPr>
            </w:pPr>
            <w:r w:rsidRPr="00C20A93">
              <w:rPr>
                <w:rFonts w:ascii="Times New Roman" w:eastAsia="Calibri" w:hAnsi="Times New Roman" w:cs="Times New Roman"/>
              </w:rPr>
              <w:t>Nie kwestionując rozwiązania w postaci włączania do prac Zespołu pracowników</w:t>
            </w:r>
            <w:r w:rsidR="00AA5811">
              <w:rPr>
                <w:rFonts w:ascii="Times New Roman" w:eastAsia="Calibri" w:hAnsi="Times New Roman" w:cs="Times New Roman"/>
              </w:rPr>
              <w:t xml:space="preserve"> </w:t>
            </w:r>
            <w:r w:rsidRPr="00C20A93">
              <w:rPr>
                <w:rFonts w:ascii="Times New Roman" w:eastAsia="Calibri" w:hAnsi="Times New Roman" w:cs="Times New Roman"/>
              </w:rPr>
              <w:t>urzędów, z których pochodzą jego członkowie, zasadne wydaje się uzupełnienie</w:t>
            </w:r>
            <w:r w:rsidR="00AA5811">
              <w:rPr>
                <w:rFonts w:ascii="Times New Roman" w:eastAsia="Calibri" w:hAnsi="Times New Roman" w:cs="Times New Roman"/>
              </w:rPr>
              <w:t xml:space="preserve"> </w:t>
            </w:r>
            <w:r w:rsidRPr="00C20A93">
              <w:rPr>
                <w:rFonts w:ascii="Times New Roman" w:eastAsia="Calibri" w:hAnsi="Times New Roman" w:cs="Times New Roman"/>
              </w:rPr>
              <w:t>regulacji</w:t>
            </w:r>
            <w:r w:rsidR="00C85F56">
              <w:rPr>
                <w:rFonts w:ascii="Times New Roman" w:eastAsia="Calibri" w:hAnsi="Times New Roman" w:cs="Times New Roman"/>
              </w:rPr>
              <w:br/>
            </w:r>
            <w:r w:rsidRPr="00C20A93">
              <w:rPr>
                <w:rFonts w:ascii="Times New Roman" w:eastAsia="Calibri" w:hAnsi="Times New Roman" w:cs="Times New Roman"/>
              </w:rPr>
              <w:t xml:space="preserve"> o wymóg akceptacji bądź uzgodnienia tej kwestii z przewodniczącym</w:t>
            </w:r>
            <w:r w:rsidR="00AA5811">
              <w:rPr>
                <w:rFonts w:ascii="Times New Roman" w:eastAsia="Calibri" w:hAnsi="Times New Roman" w:cs="Times New Roman"/>
              </w:rPr>
              <w:t xml:space="preserve"> </w:t>
            </w:r>
            <w:r w:rsidRPr="00C20A93">
              <w:rPr>
                <w:rFonts w:ascii="Times New Roman" w:eastAsia="Calibri" w:hAnsi="Times New Roman" w:cs="Times New Roman"/>
              </w:rPr>
              <w:t>Zespołu;</w:t>
            </w:r>
          </w:p>
        </w:tc>
        <w:tc>
          <w:tcPr>
            <w:tcW w:w="2686" w:type="dxa"/>
          </w:tcPr>
          <w:p w14:paraId="0BF4DA28" w14:textId="77777777" w:rsidR="00A94717" w:rsidRDefault="00F268AB"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Uwaga uwzględniona.</w:t>
            </w:r>
          </w:p>
          <w:p w14:paraId="3E6CE588" w14:textId="0989F125" w:rsidR="003C3E7D" w:rsidRPr="00C20A93" w:rsidRDefault="003C3E7D" w:rsidP="00C85F56">
            <w:pPr>
              <w:tabs>
                <w:tab w:val="right" w:pos="9072"/>
              </w:tabs>
              <w:spacing w:line="276" w:lineRule="auto"/>
              <w:rPr>
                <w:rFonts w:ascii="Times New Roman" w:eastAsia="Calibri" w:hAnsi="Times New Roman" w:cs="Times New Roman"/>
              </w:rPr>
            </w:pPr>
          </w:p>
        </w:tc>
      </w:tr>
      <w:tr w:rsidR="00A94717" w:rsidRPr="00C20A93" w14:paraId="604BFADF" w14:textId="77777777" w:rsidTr="00EC408C">
        <w:tc>
          <w:tcPr>
            <w:tcW w:w="1838" w:type="dxa"/>
          </w:tcPr>
          <w:p w14:paraId="279868C7" w14:textId="77777777" w:rsidR="00A94717" w:rsidRPr="00C20A93" w:rsidRDefault="00A94717" w:rsidP="00C85F56">
            <w:pPr>
              <w:tabs>
                <w:tab w:val="right" w:pos="9072"/>
              </w:tabs>
              <w:spacing w:line="276" w:lineRule="auto"/>
              <w:rPr>
                <w:rFonts w:ascii="Times New Roman" w:eastAsia="Calibri" w:hAnsi="Times New Roman" w:cs="Times New Roman"/>
              </w:rPr>
            </w:pPr>
          </w:p>
        </w:tc>
        <w:tc>
          <w:tcPr>
            <w:tcW w:w="4536" w:type="dxa"/>
          </w:tcPr>
          <w:p w14:paraId="12D222FE" w14:textId="77777777" w:rsidR="002E08F1" w:rsidRPr="00C20A93" w:rsidRDefault="002E08F1" w:rsidP="00C85F56">
            <w:pPr>
              <w:tabs>
                <w:tab w:val="right" w:pos="9072"/>
              </w:tabs>
              <w:spacing w:line="276" w:lineRule="auto"/>
              <w:rPr>
                <w:rFonts w:ascii="Times New Roman" w:hAnsi="Times New Roman" w:cs="Times New Roman"/>
              </w:rPr>
            </w:pPr>
            <w:r w:rsidRPr="00C20A93">
              <w:rPr>
                <w:rFonts w:ascii="Times New Roman" w:hAnsi="Times New Roman" w:cs="Times New Roman"/>
              </w:rPr>
              <w:t xml:space="preserve">6) odnośnie § 6 projektowanego aktu: </w:t>
            </w:r>
          </w:p>
          <w:p w14:paraId="4F0D5020" w14:textId="77777777" w:rsidR="002E08F1" w:rsidRPr="00C20A93" w:rsidRDefault="002E08F1" w:rsidP="00C85F56">
            <w:pPr>
              <w:tabs>
                <w:tab w:val="right" w:pos="9072"/>
              </w:tabs>
              <w:spacing w:line="276" w:lineRule="auto"/>
              <w:rPr>
                <w:rFonts w:ascii="Times New Roman" w:hAnsi="Times New Roman" w:cs="Times New Roman"/>
              </w:rPr>
            </w:pPr>
            <w:r w:rsidRPr="00C20A93">
              <w:rPr>
                <w:rFonts w:ascii="Times New Roman" w:hAnsi="Times New Roman" w:cs="Times New Roman"/>
              </w:rPr>
              <w:t xml:space="preserve">a) w ust. 2 mając na uwadze, że Zespół jest organem kolegialnym, proponuje się aby w projektowanym w zdaniu pierwszym tego </w:t>
            </w:r>
            <w:r w:rsidRPr="00C20A93">
              <w:rPr>
                <w:rFonts w:ascii="Times New Roman" w:hAnsi="Times New Roman" w:cs="Times New Roman"/>
              </w:rPr>
              <w:lastRenderedPageBreak/>
              <w:t xml:space="preserve">przepisu zamiast sformułowania „decyzje”, użyć słowa „rozstrzygnięcia”. Ponadto regulację § 6 ust. 2 zdanie drugie należy uzupełnić o zasady podejmowania uchwał zapadających w trybie obiegowym, </w:t>
            </w:r>
          </w:p>
          <w:p w14:paraId="1CF8600E" w14:textId="22952731" w:rsidR="00A94717" w:rsidRPr="00C20A93" w:rsidRDefault="002E08F1" w:rsidP="00C85F56">
            <w:pPr>
              <w:tabs>
                <w:tab w:val="right" w:pos="9072"/>
              </w:tabs>
              <w:spacing w:line="276" w:lineRule="auto"/>
              <w:rPr>
                <w:rFonts w:ascii="Times New Roman" w:eastAsia="Calibri" w:hAnsi="Times New Roman" w:cs="Times New Roman"/>
              </w:rPr>
            </w:pPr>
            <w:r w:rsidRPr="00C20A93">
              <w:rPr>
                <w:rFonts w:ascii="Times New Roman" w:hAnsi="Times New Roman" w:cs="Times New Roman"/>
              </w:rPr>
              <w:t>b) w ust. 3 proponuje się uzupełnienie przepisu</w:t>
            </w:r>
            <w:r w:rsidRPr="00693F98">
              <w:rPr>
                <w:rFonts w:ascii="Times New Roman" w:hAnsi="Times New Roman" w:cs="Times New Roman"/>
              </w:rPr>
              <w:t xml:space="preserve"> o termin, w jakim projekty uchwał są doręczane członkom Zespołu;</w:t>
            </w:r>
          </w:p>
        </w:tc>
        <w:tc>
          <w:tcPr>
            <w:tcW w:w="2686" w:type="dxa"/>
          </w:tcPr>
          <w:p w14:paraId="52611A4C" w14:textId="77777777" w:rsidR="00A94717" w:rsidRDefault="00D83CDB"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lastRenderedPageBreak/>
              <w:t>Uwaga uwzględniona.</w:t>
            </w:r>
          </w:p>
          <w:p w14:paraId="7F89B0AE" w14:textId="6B6C0BB4" w:rsidR="00D83CDB" w:rsidRPr="00C20A93" w:rsidRDefault="00366EED"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 xml:space="preserve">Użyto sformułowania </w:t>
            </w:r>
            <w:r w:rsidR="00663DBF">
              <w:rPr>
                <w:rFonts w:ascii="Times New Roman" w:eastAsia="Calibri" w:hAnsi="Times New Roman" w:cs="Times New Roman"/>
              </w:rPr>
              <w:t>„</w:t>
            </w:r>
            <w:r w:rsidR="00995706">
              <w:rPr>
                <w:rFonts w:ascii="Times New Roman" w:eastAsia="Calibri" w:hAnsi="Times New Roman" w:cs="Times New Roman"/>
              </w:rPr>
              <w:t>rozstrzygnięcia</w:t>
            </w:r>
            <w:r w:rsidR="00663DBF">
              <w:rPr>
                <w:rFonts w:ascii="Times New Roman" w:eastAsia="Calibri" w:hAnsi="Times New Roman" w:cs="Times New Roman"/>
              </w:rPr>
              <w:t>”</w:t>
            </w:r>
            <w:r w:rsidR="00995706">
              <w:rPr>
                <w:rFonts w:ascii="Times New Roman" w:eastAsia="Calibri" w:hAnsi="Times New Roman" w:cs="Times New Roman"/>
              </w:rPr>
              <w:t xml:space="preserve"> zamiast </w:t>
            </w:r>
            <w:r w:rsidR="00663DBF">
              <w:rPr>
                <w:rFonts w:ascii="Times New Roman" w:eastAsia="Calibri" w:hAnsi="Times New Roman" w:cs="Times New Roman"/>
              </w:rPr>
              <w:t>„</w:t>
            </w:r>
            <w:r w:rsidR="00995706">
              <w:rPr>
                <w:rFonts w:ascii="Times New Roman" w:eastAsia="Calibri" w:hAnsi="Times New Roman" w:cs="Times New Roman"/>
              </w:rPr>
              <w:t>decyzje</w:t>
            </w:r>
            <w:r w:rsidR="00663DBF">
              <w:rPr>
                <w:rFonts w:ascii="Times New Roman" w:eastAsia="Calibri" w:hAnsi="Times New Roman" w:cs="Times New Roman"/>
              </w:rPr>
              <w:t>”</w:t>
            </w:r>
            <w:r w:rsidR="00995706">
              <w:rPr>
                <w:rFonts w:ascii="Times New Roman" w:eastAsia="Calibri" w:hAnsi="Times New Roman" w:cs="Times New Roman"/>
              </w:rPr>
              <w:t xml:space="preserve">. Wprowadzono </w:t>
            </w:r>
            <w:r w:rsidR="00995706">
              <w:rPr>
                <w:rFonts w:ascii="Times New Roman" w:eastAsia="Calibri" w:hAnsi="Times New Roman" w:cs="Times New Roman"/>
              </w:rPr>
              <w:lastRenderedPageBreak/>
              <w:t>zapis</w:t>
            </w:r>
            <w:r w:rsidR="00E96DDB">
              <w:rPr>
                <w:rFonts w:ascii="Times New Roman" w:eastAsia="Calibri" w:hAnsi="Times New Roman" w:cs="Times New Roman"/>
              </w:rPr>
              <w:t>,</w:t>
            </w:r>
            <w:r w:rsidR="00995706">
              <w:rPr>
                <w:rFonts w:ascii="Times New Roman" w:eastAsia="Calibri" w:hAnsi="Times New Roman" w:cs="Times New Roman"/>
              </w:rPr>
              <w:t xml:space="preserve"> zgodnie z którym </w:t>
            </w:r>
            <w:r w:rsidR="00981098">
              <w:rPr>
                <w:rFonts w:ascii="Times New Roman" w:eastAsia="Calibri" w:hAnsi="Times New Roman" w:cs="Times New Roman"/>
              </w:rPr>
              <w:t>organizację i tryb pracy Zespołu</w:t>
            </w:r>
            <w:r w:rsidR="00DD33A9">
              <w:rPr>
                <w:rFonts w:ascii="Times New Roman" w:eastAsia="Calibri" w:hAnsi="Times New Roman" w:cs="Times New Roman"/>
              </w:rPr>
              <w:t xml:space="preserve">, w tym </w:t>
            </w:r>
            <w:r w:rsidR="000219EC">
              <w:rPr>
                <w:rFonts w:ascii="Times New Roman" w:eastAsia="Calibri" w:hAnsi="Times New Roman" w:cs="Times New Roman"/>
              </w:rPr>
              <w:t>sposób podejmowania uchwał</w:t>
            </w:r>
            <w:r w:rsidR="00E877F2">
              <w:rPr>
                <w:rFonts w:ascii="Times New Roman" w:eastAsia="Calibri" w:hAnsi="Times New Roman" w:cs="Times New Roman"/>
              </w:rPr>
              <w:t xml:space="preserve">, </w:t>
            </w:r>
            <w:r w:rsidR="000219EC">
              <w:rPr>
                <w:rFonts w:ascii="Times New Roman" w:eastAsia="Calibri" w:hAnsi="Times New Roman" w:cs="Times New Roman"/>
              </w:rPr>
              <w:t xml:space="preserve">określał będzie regulamin. </w:t>
            </w:r>
          </w:p>
        </w:tc>
      </w:tr>
      <w:tr w:rsidR="00D93AF8" w:rsidRPr="00C20A93" w14:paraId="4E164067" w14:textId="77777777" w:rsidTr="00EC408C">
        <w:tc>
          <w:tcPr>
            <w:tcW w:w="1838" w:type="dxa"/>
          </w:tcPr>
          <w:p w14:paraId="7084470F" w14:textId="77777777" w:rsidR="00D93AF8" w:rsidRPr="00C20A93" w:rsidRDefault="00D93AF8" w:rsidP="00C85F56">
            <w:pPr>
              <w:tabs>
                <w:tab w:val="right" w:pos="9072"/>
              </w:tabs>
              <w:spacing w:line="276" w:lineRule="auto"/>
              <w:rPr>
                <w:rFonts w:ascii="Times New Roman" w:eastAsia="Calibri" w:hAnsi="Times New Roman" w:cs="Times New Roman"/>
              </w:rPr>
            </w:pPr>
          </w:p>
        </w:tc>
        <w:tc>
          <w:tcPr>
            <w:tcW w:w="4536" w:type="dxa"/>
          </w:tcPr>
          <w:p w14:paraId="1DA7014A" w14:textId="7052FCBA" w:rsidR="00D93AF8" w:rsidRPr="00C20A93" w:rsidRDefault="00E337FF" w:rsidP="00C85F56">
            <w:pPr>
              <w:tabs>
                <w:tab w:val="right" w:pos="9072"/>
              </w:tabs>
              <w:spacing w:line="276" w:lineRule="auto"/>
              <w:rPr>
                <w:rFonts w:ascii="Times New Roman" w:eastAsia="Calibri" w:hAnsi="Times New Roman" w:cs="Times New Roman"/>
              </w:rPr>
            </w:pPr>
            <w:r w:rsidRPr="00C20A93">
              <w:rPr>
                <w:rFonts w:ascii="Times New Roman" w:hAnsi="Times New Roman" w:cs="Times New Roman"/>
              </w:rPr>
              <w:t>7) w § 8 projektu, który stanowi o udzielaniu Zespołowi pomocy przy wykonywaniu jego zadań, proponuje się dodanie obok jednostek podległych także jednostki nadzorowane;</w:t>
            </w:r>
          </w:p>
        </w:tc>
        <w:tc>
          <w:tcPr>
            <w:tcW w:w="2686" w:type="dxa"/>
          </w:tcPr>
          <w:p w14:paraId="356B4C15" w14:textId="77777777" w:rsidR="00D93AF8" w:rsidRDefault="00441748"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Uwaga uwzględniona.</w:t>
            </w:r>
          </w:p>
          <w:p w14:paraId="2AE92AA8" w14:textId="750C6B18" w:rsidR="00E23A74" w:rsidRPr="00C20A93" w:rsidRDefault="00E23A74"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Uzupełniono zapis o jednostki nadzorowane</w:t>
            </w:r>
            <w:r w:rsidR="001B193A">
              <w:rPr>
                <w:rFonts w:ascii="Times New Roman" w:eastAsia="Calibri" w:hAnsi="Times New Roman" w:cs="Times New Roman"/>
              </w:rPr>
              <w:t>.</w:t>
            </w:r>
          </w:p>
        </w:tc>
      </w:tr>
      <w:tr w:rsidR="00D93AF8" w:rsidRPr="00C20A93" w14:paraId="26D5A464" w14:textId="77777777" w:rsidTr="00EC408C">
        <w:tc>
          <w:tcPr>
            <w:tcW w:w="1838" w:type="dxa"/>
          </w:tcPr>
          <w:p w14:paraId="5E38750F" w14:textId="77777777" w:rsidR="00D93AF8" w:rsidRPr="00C20A93" w:rsidRDefault="00D93AF8" w:rsidP="00C85F56">
            <w:pPr>
              <w:tabs>
                <w:tab w:val="right" w:pos="9072"/>
              </w:tabs>
              <w:spacing w:line="276" w:lineRule="auto"/>
              <w:rPr>
                <w:rFonts w:ascii="Times New Roman" w:eastAsia="Calibri" w:hAnsi="Times New Roman" w:cs="Times New Roman"/>
              </w:rPr>
            </w:pPr>
          </w:p>
        </w:tc>
        <w:tc>
          <w:tcPr>
            <w:tcW w:w="4536" w:type="dxa"/>
          </w:tcPr>
          <w:p w14:paraId="36EFA707" w14:textId="5233D180" w:rsidR="00D93AF8" w:rsidRPr="00C20A93" w:rsidRDefault="00B505F9" w:rsidP="00C85F56">
            <w:pPr>
              <w:tabs>
                <w:tab w:val="right" w:pos="9072"/>
              </w:tabs>
              <w:spacing w:line="276" w:lineRule="auto"/>
              <w:rPr>
                <w:rFonts w:ascii="Times New Roman" w:eastAsia="Calibri" w:hAnsi="Times New Roman" w:cs="Times New Roman"/>
              </w:rPr>
            </w:pPr>
            <w:r w:rsidRPr="00C20A93">
              <w:rPr>
                <w:rFonts w:ascii="Times New Roman" w:hAnsi="Times New Roman" w:cs="Times New Roman"/>
              </w:rPr>
              <w:t>8) pod rozwagę poddaje się uzupełnienie § 11 projektowanego aktu o niezbędne elementy sprawozdania rocznego przedstawianego Radzie Ministrów;</w:t>
            </w:r>
          </w:p>
        </w:tc>
        <w:tc>
          <w:tcPr>
            <w:tcW w:w="2686" w:type="dxa"/>
          </w:tcPr>
          <w:p w14:paraId="06F48E36" w14:textId="77777777" w:rsidR="00515B00" w:rsidRDefault="00704E9F" w:rsidP="00C85F56">
            <w:pPr>
              <w:tabs>
                <w:tab w:val="right" w:pos="9072"/>
              </w:tabs>
              <w:spacing w:line="276" w:lineRule="auto"/>
              <w:rPr>
                <w:rFonts w:ascii="Times New Roman" w:eastAsia="Calibri" w:hAnsi="Times New Roman" w:cs="Times New Roman"/>
              </w:rPr>
            </w:pPr>
            <w:r w:rsidRPr="001B193A">
              <w:rPr>
                <w:rFonts w:ascii="Times New Roman" w:eastAsia="Calibri" w:hAnsi="Times New Roman" w:cs="Times New Roman"/>
              </w:rPr>
              <w:t xml:space="preserve">Uwaga </w:t>
            </w:r>
            <w:r w:rsidR="00710C25">
              <w:rPr>
                <w:rFonts w:ascii="Times New Roman" w:eastAsia="Calibri" w:hAnsi="Times New Roman" w:cs="Times New Roman"/>
              </w:rPr>
              <w:t xml:space="preserve">częściowo uwzględniona. </w:t>
            </w:r>
          </w:p>
          <w:p w14:paraId="22E78492" w14:textId="28E8D307" w:rsidR="00D93AF8" w:rsidRPr="00C20A93" w:rsidRDefault="00710C25"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 xml:space="preserve">W regulaminie </w:t>
            </w:r>
            <w:r w:rsidR="000320B7">
              <w:rPr>
                <w:rFonts w:ascii="Times New Roman" w:eastAsia="Calibri" w:hAnsi="Times New Roman" w:cs="Times New Roman"/>
              </w:rPr>
              <w:t xml:space="preserve">organizacyjnym </w:t>
            </w:r>
            <w:r>
              <w:rPr>
                <w:rFonts w:ascii="Times New Roman" w:eastAsia="Calibri" w:hAnsi="Times New Roman" w:cs="Times New Roman"/>
              </w:rPr>
              <w:t xml:space="preserve">przewiduje się zawrzeć </w:t>
            </w:r>
            <w:r w:rsidR="000320B7">
              <w:rPr>
                <w:rFonts w:ascii="Times New Roman" w:eastAsia="Calibri" w:hAnsi="Times New Roman" w:cs="Times New Roman"/>
              </w:rPr>
              <w:t>wskazania co do szczegółowości sprawozdania, jego elementy</w:t>
            </w:r>
            <w:r w:rsidR="00515B00">
              <w:rPr>
                <w:rFonts w:ascii="Times New Roman" w:eastAsia="Calibri" w:hAnsi="Times New Roman" w:cs="Times New Roman"/>
              </w:rPr>
              <w:t xml:space="preserve"> składowe. </w:t>
            </w:r>
          </w:p>
        </w:tc>
      </w:tr>
      <w:tr w:rsidR="00D93AF8" w:rsidRPr="00C20A93" w14:paraId="12D1B39B" w14:textId="77777777" w:rsidTr="00EC408C">
        <w:tc>
          <w:tcPr>
            <w:tcW w:w="1838" w:type="dxa"/>
          </w:tcPr>
          <w:p w14:paraId="6D105183" w14:textId="77777777" w:rsidR="00D93AF8" w:rsidRPr="00C20A93" w:rsidRDefault="00D93AF8" w:rsidP="00C85F56">
            <w:pPr>
              <w:tabs>
                <w:tab w:val="right" w:pos="9072"/>
              </w:tabs>
              <w:spacing w:line="276" w:lineRule="auto"/>
              <w:rPr>
                <w:rFonts w:ascii="Times New Roman" w:eastAsia="Calibri" w:hAnsi="Times New Roman" w:cs="Times New Roman"/>
              </w:rPr>
            </w:pPr>
          </w:p>
        </w:tc>
        <w:tc>
          <w:tcPr>
            <w:tcW w:w="4536" w:type="dxa"/>
          </w:tcPr>
          <w:p w14:paraId="26140FD8" w14:textId="0A496603" w:rsidR="00D93AF8" w:rsidRPr="00C20A93" w:rsidRDefault="00B505F9" w:rsidP="00C85F56">
            <w:pPr>
              <w:tabs>
                <w:tab w:val="right" w:pos="9072"/>
              </w:tabs>
              <w:spacing w:line="276" w:lineRule="auto"/>
              <w:rPr>
                <w:rFonts w:ascii="Times New Roman" w:eastAsia="Calibri" w:hAnsi="Times New Roman" w:cs="Times New Roman"/>
              </w:rPr>
            </w:pPr>
            <w:r w:rsidRPr="00C20A93">
              <w:rPr>
                <w:rFonts w:ascii="Times New Roman" w:hAnsi="Times New Roman" w:cs="Times New Roman"/>
              </w:rPr>
              <w:t>9) w projekcie brak regulacji, która stanowiłaby o obowiązku złożenia przez Zespół sprawozdania końcowego ze swojej działalności; proponuje się więc rozważenie uzupełnienia projektu o uregulowanie takiego obowiązku. Należy bowiem wskazać, że w projektowanym akcie nie zawarto przepisu, który stanowiłby o sposobie zakończenia pracy Zespołu w postaci jego rozwiązania. Konsekwencją uwzględnienia takiej regulacji powinno być więc zatwierdzenie sprawozdania końcowego przez Radę Ministrów, które powinno skutkować rozwiązaniem Zespołu;</w:t>
            </w:r>
          </w:p>
        </w:tc>
        <w:tc>
          <w:tcPr>
            <w:tcW w:w="2686" w:type="dxa"/>
          </w:tcPr>
          <w:p w14:paraId="2CA00E2C" w14:textId="77777777" w:rsidR="00D93AF8" w:rsidRDefault="00F36A5D"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Uwaga uwzględniona.</w:t>
            </w:r>
          </w:p>
          <w:p w14:paraId="6AB091AE" w14:textId="791E98EA" w:rsidR="00680F44" w:rsidRPr="00C20A93" w:rsidRDefault="00680F44"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 xml:space="preserve">Dopisano regulację dot. </w:t>
            </w:r>
            <w:r w:rsidR="00820FB0">
              <w:rPr>
                <w:rFonts w:ascii="Times New Roman" w:eastAsia="Calibri" w:hAnsi="Times New Roman" w:cs="Times New Roman"/>
              </w:rPr>
              <w:t xml:space="preserve">obowiązku przedłożenia RM </w:t>
            </w:r>
            <w:r>
              <w:rPr>
                <w:rFonts w:ascii="Times New Roman" w:eastAsia="Calibri" w:hAnsi="Times New Roman" w:cs="Times New Roman"/>
              </w:rPr>
              <w:t xml:space="preserve">sprawozdania końcowego </w:t>
            </w:r>
            <w:r w:rsidR="00296019">
              <w:rPr>
                <w:rFonts w:ascii="Times New Roman" w:eastAsia="Calibri" w:hAnsi="Times New Roman" w:cs="Times New Roman"/>
              </w:rPr>
              <w:br/>
            </w:r>
            <w:r>
              <w:rPr>
                <w:rFonts w:ascii="Times New Roman" w:eastAsia="Calibri" w:hAnsi="Times New Roman" w:cs="Times New Roman"/>
              </w:rPr>
              <w:t>i rozwiązania Zespołu po zatwierdzeniu</w:t>
            </w:r>
            <w:r w:rsidR="00820FB0">
              <w:rPr>
                <w:rFonts w:ascii="Times New Roman" w:eastAsia="Calibri" w:hAnsi="Times New Roman" w:cs="Times New Roman"/>
              </w:rPr>
              <w:t xml:space="preserve"> sprawozdania przez RM.</w:t>
            </w:r>
          </w:p>
        </w:tc>
      </w:tr>
      <w:tr w:rsidR="00D93AF8" w:rsidRPr="00C20A93" w14:paraId="1C9FE459" w14:textId="77777777" w:rsidTr="00EC408C">
        <w:tc>
          <w:tcPr>
            <w:tcW w:w="1838" w:type="dxa"/>
          </w:tcPr>
          <w:p w14:paraId="26CD2F37" w14:textId="77777777" w:rsidR="00D93AF8" w:rsidRPr="00C20A93" w:rsidRDefault="00D93AF8" w:rsidP="00C85F56">
            <w:pPr>
              <w:tabs>
                <w:tab w:val="right" w:pos="9072"/>
              </w:tabs>
              <w:spacing w:line="276" w:lineRule="auto"/>
              <w:rPr>
                <w:rFonts w:ascii="Times New Roman" w:eastAsia="Calibri" w:hAnsi="Times New Roman" w:cs="Times New Roman"/>
              </w:rPr>
            </w:pPr>
          </w:p>
        </w:tc>
        <w:tc>
          <w:tcPr>
            <w:tcW w:w="4536" w:type="dxa"/>
          </w:tcPr>
          <w:p w14:paraId="28991E15" w14:textId="4DD4C265" w:rsidR="00D93AF8" w:rsidRPr="00C20A93" w:rsidRDefault="0055512C" w:rsidP="00C85F56">
            <w:pPr>
              <w:tabs>
                <w:tab w:val="right" w:pos="9072"/>
              </w:tabs>
              <w:spacing w:line="276" w:lineRule="auto"/>
              <w:rPr>
                <w:rFonts w:ascii="Times New Roman" w:eastAsia="Calibri" w:hAnsi="Times New Roman" w:cs="Times New Roman"/>
              </w:rPr>
            </w:pPr>
            <w:r w:rsidRPr="00C20A93">
              <w:rPr>
                <w:rFonts w:ascii="Times New Roman" w:hAnsi="Times New Roman" w:cs="Times New Roman"/>
              </w:rPr>
              <w:t>10) mając na uwadze, treść art. 4 ust. 2 ustawy z dnia 20 lipca 2000 r. o ogłaszaniu aktów normatywnych i niektórych innych aktów prawnych (Dz. U. z 2019 r. poz. 1461), w uzasadnieniu do projektu ustawy należy szerzej odnieść się do przepisu o wejściu w życie projektowanej regulacji, zgodnie z którym zarządzenie wejdzie w życie z dniem następującym po dniu ogłoszenia.</w:t>
            </w:r>
          </w:p>
        </w:tc>
        <w:tc>
          <w:tcPr>
            <w:tcW w:w="2686" w:type="dxa"/>
          </w:tcPr>
          <w:p w14:paraId="3A514603" w14:textId="77777777" w:rsidR="00D93AF8" w:rsidRDefault="00A64709"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Uwaga uwzględniona.</w:t>
            </w:r>
          </w:p>
          <w:p w14:paraId="1523E1F3" w14:textId="4CDFFDD1" w:rsidR="009D6BEB" w:rsidRPr="00C20A93" w:rsidRDefault="009D6BEB"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 xml:space="preserve">Uzasadnienie zostało </w:t>
            </w:r>
            <w:r w:rsidR="00AE4F3B">
              <w:rPr>
                <w:rFonts w:ascii="Times New Roman" w:eastAsia="Calibri" w:hAnsi="Times New Roman" w:cs="Times New Roman"/>
              </w:rPr>
              <w:t>uzupełnione</w:t>
            </w:r>
            <w:r w:rsidR="00213E9C">
              <w:rPr>
                <w:rFonts w:ascii="Times New Roman" w:eastAsia="Calibri" w:hAnsi="Times New Roman" w:cs="Times New Roman"/>
              </w:rPr>
              <w:t xml:space="preserve">. </w:t>
            </w:r>
          </w:p>
        </w:tc>
      </w:tr>
      <w:tr w:rsidR="00D93AF8" w:rsidRPr="00C20A93" w14:paraId="70E53C7E" w14:textId="77777777" w:rsidTr="00EC408C">
        <w:tc>
          <w:tcPr>
            <w:tcW w:w="1838" w:type="dxa"/>
          </w:tcPr>
          <w:p w14:paraId="3D07DF3B" w14:textId="57C6B56E" w:rsidR="00D93AF8" w:rsidRPr="00C20A93" w:rsidRDefault="00F72E7E" w:rsidP="00C85F56">
            <w:pPr>
              <w:tabs>
                <w:tab w:val="right" w:pos="9072"/>
              </w:tabs>
              <w:spacing w:line="276" w:lineRule="auto"/>
              <w:rPr>
                <w:rFonts w:ascii="Times New Roman" w:eastAsia="Calibri" w:hAnsi="Times New Roman" w:cs="Times New Roman"/>
              </w:rPr>
            </w:pPr>
            <w:r w:rsidRPr="00C20A93">
              <w:rPr>
                <w:rFonts w:ascii="Times New Roman" w:eastAsia="Calibri" w:hAnsi="Times New Roman" w:cs="Times New Roman"/>
              </w:rPr>
              <w:t>Kancelaria Prezydenta RP</w:t>
            </w:r>
          </w:p>
        </w:tc>
        <w:tc>
          <w:tcPr>
            <w:tcW w:w="4536" w:type="dxa"/>
          </w:tcPr>
          <w:p w14:paraId="720BBD69" w14:textId="14F7C6C7" w:rsidR="00D93AF8" w:rsidRPr="00C20A93" w:rsidRDefault="00170BF3" w:rsidP="00C85F56">
            <w:pPr>
              <w:tabs>
                <w:tab w:val="right" w:pos="9072"/>
              </w:tabs>
              <w:spacing w:line="276" w:lineRule="auto"/>
              <w:rPr>
                <w:rFonts w:ascii="Times New Roman" w:eastAsia="Calibri" w:hAnsi="Times New Roman" w:cs="Times New Roman"/>
              </w:rPr>
            </w:pPr>
            <w:r w:rsidRPr="00C20A93">
              <w:rPr>
                <w:rFonts w:ascii="Times New Roman" w:hAnsi="Times New Roman" w:cs="Times New Roman"/>
              </w:rPr>
              <w:t xml:space="preserve">Zgodnie z hierarchią źródeł prawa określoną w art. 93 Konstytucji, akty prawa wewnętrznego, a takim jest zarządzenie Prezesa Rady Ministrów, mogą być kierowane tylko do jednostek organizacyjnych podległych </w:t>
            </w:r>
            <w:r w:rsidRPr="00C20A93">
              <w:rPr>
                <w:rFonts w:ascii="Times New Roman" w:hAnsi="Times New Roman" w:cs="Times New Roman"/>
              </w:rPr>
              <w:lastRenderedPageBreak/>
              <w:t xml:space="preserve">organowi wydającemu te akty. Kancelaria Prezydenta RP na mocy art. 143 Ustawy Zasadniczej jest organem pomocniczym Prezydenta Rzeczypospolitej, pozostającym poza kompetencjami władczymi Prezesa Rady Ministrów. Mając na względzie powyższe, rozwiązanie, zaproponowane w przedłożonym do zaopiniowania projekcie zarządzenia Prezesa Rady Ministrów, zgodnie z którym przedstawiciel Szefa Kancelarii Prezydenta RP wchodzi w skład Zespołu na takich samych zasadach jak przedstawiciele ministrów działowych, powinno zostać zmodyfikowane, w sposób uwzględniający odrębność ustrojową i organizacyjną Kancelarii Prezydenta RP oraz pozycję Szefa Kancelarii Prezydenta RP, a jednocześnie umożliwiającą udział w pracach Zespołu przedstawicielowi Szefa Kancelarii Prezydenta RP. Proponujemy zatem dokonanie następujących zmian w projekcie: 1) w § 3 ust. 1 pkt 3 należy usunąć </w:t>
            </w:r>
            <w:proofErr w:type="spellStart"/>
            <w:r w:rsidRPr="00C20A93">
              <w:rPr>
                <w:rFonts w:ascii="Times New Roman" w:hAnsi="Times New Roman" w:cs="Times New Roman"/>
              </w:rPr>
              <w:t>tiret</w:t>
            </w:r>
            <w:proofErr w:type="spellEnd"/>
            <w:r w:rsidRPr="00C20A93">
              <w:rPr>
                <w:rFonts w:ascii="Times New Roman" w:hAnsi="Times New Roman" w:cs="Times New Roman"/>
              </w:rPr>
              <w:t>: „Szefa Kancelarii Prezydenta Rzeczypospolitej Polskiej”, 2) dodać ust. 2 w brzmieniu: „2. W skład Zespołu jako członek może wchodzić przedstawiciel Szefa Kancelarii Prezydenta Rzeczypospolitej Polskiej wyznaczony przez Szefa Kancelarii Prezydenta RP.”, 3) w § 3 dotychczasowy ust. 2 oznaczyć jako 3, oraz nadać mu następujące brzmienie: „3. Członkowie Zespołu, o których mowa w ust. 1 pkt 3 i ust 2 mogą być zastępowani w pracach Zespołu przez upoważnionych przedstawicieli.”.</w:t>
            </w:r>
          </w:p>
        </w:tc>
        <w:tc>
          <w:tcPr>
            <w:tcW w:w="2686" w:type="dxa"/>
          </w:tcPr>
          <w:p w14:paraId="5A93D652" w14:textId="77777777" w:rsidR="00D93AF8" w:rsidRDefault="00491F0D"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lastRenderedPageBreak/>
              <w:t>Uwaga uwzględniona.</w:t>
            </w:r>
          </w:p>
          <w:p w14:paraId="476E6353" w14:textId="0111C758" w:rsidR="009D6BEB" w:rsidRPr="00C20A93" w:rsidRDefault="009D6BEB"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Wprowadzono proponowaną redakcję.</w:t>
            </w:r>
          </w:p>
        </w:tc>
      </w:tr>
      <w:tr w:rsidR="00D93AF8" w:rsidRPr="00C20A93" w14:paraId="463EE9B5" w14:textId="77777777" w:rsidTr="00EC408C">
        <w:tc>
          <w:tcPr>
            <w:tcW w:w="1838" w:type="dxa"/>
          </w:tcPr>
          <w:p w14:paraId="254EA9B5" w14:textId="7D03E9F8" w:rsidR="00D93AF8" w:rsidRPr="00C20A93" w:rsidRDefault="008C5E2F" w:rsidP="00C85F56">
            <w:pPr>
              <w:tabs>
                <w:tab w:val="right" w:pos="9072"/>
              </w:tabs>
              <w:spacing w:line="276" w:lineRule="auto"/>
              <w:rPr>
                <w:rFonts w:ascii="Times New Roman" w:eastAsia="Calibri" w:hAnsi="Times New Roman" w:cs="Times New Roman"/>
              </w:rPr>
            </w:pPr>
            <w:proofErr w:type="spellStart"/>
            <w:r w:rsidRPr="00C20A93">
              <w:rPr>
                <w:rFonts w:ascii="Times New Roman" w:eastAsia="Calibri" w:hAnsi="Times New Roman" w:cs="Times New Roman"/>
              </w:rPr>
              <w:t>MF</w:t>
            </w:r>
            <w:r w:rsidR="001D7846" w:rsidRPr="00C20A93">
              <w:rPr>
                <w:rFonts w:ascii="Times New Roman" w:eastAsia="Calibri" w:hAnsi="Times New Roman" w:cs="Times New Roman"/>
              </w:rPr>
              <w:t>FiPR</w:t>
            </w:r>
            <w:proofErr w:type="spellEnd"/>
          </w:p>
        </w:tc>
        <w:tc>
          <w:tcPr>
            <w:tcW w:w="4536" w:type="dxa"/>
          </w:tcPr>
          <w:p w14:paraId="55D14903" w14:textId="71E679BF" w:rsidR="00D93AF8" w:rsidRPr="00C20A93" w:rsidRDefault="00724685" w:rsidP="00C85F56">
            <w:pPr>
              <w:tabs>
                <w:tab w:val="right" w:pos="9072"/>
              </w:tabs>
              <w:spacing w:line="276" w:lineRule="auto"/>
              <w:rPr>
                <w:rFonts w:ascii="Times New Roman" w:eastAsia="Calibri" w:hAnsi="Times New Roman" w:cs="Times New Roman"/>
              </w:rPr>
            </w:pPr>
            <w:r w:rsidRPr="00C20A93">
              <w:rPr>
                <w:rFonts w:ascii="Times New Roman" w:hAnsi="Times New Roman" w:cs="Times New Roman"/>
              </w:rPr>
              <w:t>W związku z zapisem § 3 ust. 1 pkt 3 projektu, stanowiącym, że w skład Zespołu wchodzą członkowie, po jednym przedstawicielu w randze dyrektora komórki organizacyjnej, wyznaczeni przez właściwych ministrów – proponuję rozważenie dopuszczenie delegowania opcjonalnie przedstawiciela w randze zastępcy dyrektora.</w:t>
            </w:r>
          </w:p>
        </w:tc>
        <w:tc>
          <w:tcPr>
            <w:tcW w:w="2686" w:type="dxa"/>
          </w:tcPr>
          <w:p w14:paraId="58EAE423" w14:textId="5CE70727" w:rsidR="00D93AF8" w:rsidRPr="00C20A93" w:rsidRDefault="00442DDE"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Uwaga uwzględniona.</w:t>
            </w:r>
          </w:p>
        </w:tc>
      </w:tr>
      <w:tr w:rsidR="00D93AF8" w:rsidRPr="00C20A93" w14:paraId="77C37879" w14:textId="77777777" w:rsidTr="00EC408C">
        <w:tc>
          <w:tcPr>
            <w:tcW w:w="1838" w:type="dxa"/>
          </w:tcPr>
          <w:p w14:paraId="76989A2B" w14:textId="77777777" w:rsidR="00D93AF8" w:rsidRPr="00C20A93" w:rsidRDefault="00D93AF8" w:rsidP="00C85F56">
            <w:pPr>
              <w:tabs>
                <w:tab w:val="right" w:pos="9072"/>
              </w:tabs>
              <w:spacing w:line="276" w:lineRule="auto"/>
              <w:rPr>
                <w:rFonts w:ascii="Times New Roman" w:eastAsia="Calibri" w:hAnsi="Times New Roman" w:cs="Times New Roman"/>
              </w:rPr>
            </w:pPr>
          </w:p>
        </w:tc>
        <w:tc>
          <w:tcPr>
            <w:tcW w:w="4536" w:type="dxa"/>
          </w:tcPr>
          <w:p w14:paraId="575F6685" w14:textId="6EF2C1EB" w:rsidR="00D93AF8" w:rsidRPr="00C20A93" w:rsidRDefault="00484E60" w:rsidP="00C85F56">
            <w:pPr>
              <w:tabs>
                <w:tab w:val="right" w:pos="9072"/>
              </w:tabs>
              <w:spacing w:line="276" w:lineRule="auto"/>
              <w:rPr>
                <w:rFonts w:ascii="Times New Roman" w:eastAsia="Calibri" w:hAnsi="Times New Roman" w:cs="Times New Roman"/>
              </w:rPr>
            </w:pPr>
            <w:r w:rsidRPr="00C20A93">
              <w:rPr>
                <w:rFonts w:ascii="Times New Roman" w:hAnsi="Times New Roman" w:cs="Times New Roman"/>
              </w:rPr>
              <w:t>Wyjaśnienia wymaga ponadto, czy zapis ust. 2 w tym § ma na celu umożliwienie jedynie doraźnego zastępowanie nieobecnego dyrektora w pracach Zespołu, czy stałego uczestnictwa przez osobę zastępującą.</w:t>
            </w:r>
          </w:p>
        </w:tc>
        <w:tc>
          <w:tcPr>
            <w:tcW w:w="2686" w:type="dxa"/>
          </w:tcPr>
          <w:p w14:paraId="01ECE2BF" w14:textId="046179EB" w:rsidR="00D93AF8" w:rsidRPr="00C20A93" w:rsidRDefault="00482A9C"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Zapis celowo został tak skonstruowany</w:t>
            </w:r>
            <w:r w:rsidR="00EC636B">
              <w:rPr>
                <w:rFonts w:ascii="Times New Roman" w:eastAsia="Calibri" w:hAnsi="Times New Roman" w:cs="Times New Roman"/>
              </w:rPr>
              <w:t>, by uwzględniać zarówno sytuacje</w:t>
            </w:r>
            <w:r w:rsidR="002041EF">
              <w:rPr>
                <w:rFonts w:ascii="Times New Roman" w:eastAsia="Calibri" w:hAnsi="Times New Roman" w:cs="Times New Roman"/>
              </w:rPr>
              <w:t xml:space="preserve">, w których uczestnictwo w pracach Zespołu przez </w:t>
            </w:r>
            <w:r w:rsidR="004E7BEA">
              <w:rPr>
                <w:rFonts w:ascii="Times New Roman" w:eastAsia="Calibri" w:hAnsi="Times New Roman" w:cs="Times New Roman"/>
              </w:rPr>
              <w:t>danego członka nie jest możliwe</w:t>
            </w:r>
            <w:r w:rsidR="009D5670">
              <w:rPr>
                <w:rFonts w:ascii="Times New Roman" w:eastAsia="Calibri" w:hAnsi="Times New Roman" w:cs="Times New Roman"/>
              </w:rPr>
              <w:t xml:space="preserve"> </w:t>
            </w:r>
            <w:r w:rsidR="009D5670">
              <w:rPr>
                <w:rFonts w:ascii="Times New Roman" w:eastAsia="Calibri" w:hAnsi="Times New Roman" w:cs="Times New Roman"/>
              </w:rPr>
              <w:lastRenderedPageBreak/>
              <w:t>incydentalnie/jednostkowo</w:t>
            </w:r>
            <w:r w:rsidR="004E7BEA">
              <w:rPr>
                <w:rFonts w:ascii="Times New Roman" w:eastAsia="Calibri" w:hAnsi="Times New Roman" w:cs="Times New Roman"/>
              </w:rPr>
              <w:t xml:space="preserve"> </w:t>
            </w:r>
            <w:r w:rsidR="009D5670">
              <w:rPr>
                <w:rFonts w:ascii="Times New Roman" w:eastAsia="Calibri" w:hAnsi="Times New Roman" w:cs="Times New Roman"/>
              </w:rPr>
              <w:t xml:space="preserve">z </w:t>
            </w:r>
            <w:r w:rsidR="00453CB8">
              <w:rPr>
                <w:rFonts w:ascii="Times New Roman" w:eastAsia="Calibri" w:hAnsi="Times New Roman" w:cs="Times New Roman"/>
              </w:rPr>
              <w:t>różnych</w:t>
            </w:r>
            <w:r w:rsidR="009D5670">
              <w:rPr>
                <w:rFonts w:ascii="Times New Roman" w:eastAsia="Calibri" w:hAnsi="Times New Roman" w:cs="Times New Roman"/>
              </w:rPr>
              <w:t xml:space="preserve"> istotnych względów</w:t>
            </w:r>
            <w:r w:rsidR="009119AF">
              <w:rPr>
                <w:rFonts w:ascii="Times New Roman" w:eastAsia="Calibri" w:hAnsi="Times New Roman" w:cs="Times New Roman"/>
              </w:rPr>
              <w:t xml:space="preserve">, </w:t>
            </w:r>
            <w:r w:rsidR="00A568BE">
              <w:rPr>
                <w:rFonts w:ascii="Times New Roman" w:eastAsia="Calibri" w:hAnsi="Times New Roman" w:cs="Times New Roman"/>
              </w:rPr>
              <w:t xml:space="preserve">jak również </w:t>
            </w:r>
            <w:r w:rsidR="006F14D5">
              <w:rPr>
                <w:rFonts w:ascii="Times New Roman" w:eastAsia="Calibri" w:hAnsi="Times New Roman" w:cs="Times New Roman"/>
              </w:rPr>
              <w:t xml:space="preserve">sytuacje w której członek </w:t>
            </w:r>
            <w:r w:rsidR="00651417">
              <w:rPr>
                <w:rFonts w:ascii="Times New Roman" w:eastAsia="Calibri" w:hAnsi="Times New Roman" w:cs="Times New Roman"/>
              </w:rPr>
              <w:t xml:space="preserve">wyznacza zastępstwo </w:t>
            </w:r>
            <w:r w:rsidR="0027567C">
              <w:rPr>
                <w:rFonts w:ascii="Times New Roman" w:eastAsia="Calibri" w:hAnsi="Times New Roman" w:cs="Times New Roman"/>
              </w:rPr>
              <w:t xml:space="preserve">„stałe” dla sprawniejszego przebiegu prac </w:t>
            </w:r>
            <w:r w:rsidR="00D400A7">
              <w:rPr>
                <w:rFonts w:ascii="Times New Roman" w:eastAsia="Calibri" w:hAnsi="Times New Roman" w:cs="Times New Roman"/>
              </w:rPr>
              <w:t>Zespołu, przy czym należy mieć tu na uwadze</w:t>
            </w:r>
            <w:r w:rsidR="006E747C">
              <w:rPr>
                <w:rFonts w:ascii="Times New Roman" w:eastAsia="Calibri" w:hAnsi="Times New Roman" w:cs="Times New Roman"/>
              </w:rPr>
              <w:t>,</w:t>
            </w:r>
            <w:r w:rsidR="004F4021">
              <w:rPr>
                <w:rFonts w:ascii="Times New Roman" w:eastAsia="Calibri" w:hAnsi="Times New Roman" w:cs="Times New Roman"/>
              </w:rPr>
              <w:t xml:space="preserve"> że osoba zastępująca </w:t>
            </w:r>
            <w:r w:rsidR="004C24BB">
              <w:rPr>
                <w:rFonts w:ascii="Times New Roman" w:eastAsia="Calibri" w:hAnsi="Times New Roman" w:cs="Times New Roman"/>
              </w:rPr>
              <w:t xml:space="preserve">musi </w:t>
            </w:r>
            <w:r w:rsidR="00F661BF">
              <w:rPr>
                <w:rFonts w:ascii="Times New Roman" w:eastAsia="Calibri" w:hAnsi="Times New Roman" w:cs="Times New Roman"/>
              </w:rPr>
              <w:t>być upoważniona</w:t>
            </w:r>
            <w:r w:rsidR="004C24BB">
              <w:rPr>
                <w:rFonts w:ascii="Times New Roman" w:eastAsia="Calibri" w:hAnsi="Times New Roman" w:cs="Times New Roman"/>
              </w:rPr>
              <w:t xml:space="preserve"> do podejmowania</w:t>
            </w:r>
            <w:r w:rsidR="00D97588">
              <w:rPr>
                <w:rFonts w:ascii="Times New Roman" w:eastAsia="Calibri" w:hAnsi="Times New Roman" w:cs="Times New Roman"/>
              </w:rPr>
              <w:t>/</w:t>
            </w:r>
            <w:r w:rsidR="00AA14A3">
              <w:rPr>
                <w:rFonts w:ascii="Times New Roman" w:eastAsia="Calibri" w:hAnsi="Times New Roman" w:cs="Times New Roman"/>
              </w:rPr>
              <w:t>przedstawiania</w:t>
            </w:r>
            <w:r w:rsidR="004C24BB">
              <w:rPr>
                <w:rFonts w:ascii="Times New Roman" w:eastAsia="Calibri" w:hAnsi="Times New Roman" w:cs="Times New Roman"/>
              </w:rPr>
              <w:t xml:space="preserve"> </w:t>
            </w:r>
            <w:r w:rsidR="00F661BF">
              <w:rPr>
                <w:rFonts w:ascii="Times New Roman" w:eastAsia="Calibri" w:hAnsi="Times New Roman" w:cs="Times New Roman"/>
              </w:rPr>
              <w:t xml:space="preserve">stanowiska </w:t>
            </w:r>
            <w:r w:rsidR="0005324D">
              <w:rPr>
                <w:rFonts w:ascii="Times New Roman" w:eastAsia="Calibri" w:hAnsi="Times New Roman" w:cs="Times New Roman"/>
              </w:rPr>
              <w:t>reprezentowanego/</w:t>
            </w:r>
            <w:r w:rsidR="00F661BF">
              <w:rPr>
                <w:rFonts w:ascii="Times New Roman" w:eastAsia="Calibri" w:hAnsi="Times New Roman" w:cs="Times New Roman"/>
              </w:rPr>
              <w:t xml:space="preserve">danego urzędu. </w:t>
            </w:r>
          </w:p>
        </w:tc>
      </w:tr>
      <w:tr w:rsidR="00D93AF8" w:rsidRPr="00C20A93" w14:paraId="090F4831" w14:textId="77777777" w:rsidTr="00EC408C">
        <w:tc>
          <w:tcPr>
            <w:tcW w:w="1838" w:type="dxa"/>
          </w:tcPr>
          <w:p w14:paraId="0BA07CE8" w14:textId="0E4173B7" w:rsidR="00D93AF8" w:rsidRPr="00C20A93" w:rsidRDefault="00DB1985" w:rsidP="00C85F56">
            <w:pPr>
              <w:tabs>
                <w:tab w:val="right" w:pos="9072"/>
              </w:tabs>
              <w:spacing w:line="276" w:lineRule="auto"/>
              <w:rPr>
                <w:rFonts w:ascii="Times New Roman" w:eastAsia="Calibri" w:hAnsi="Times New Roman" w:cs="Times New Roman"/>
              </w:rPr>
            </w:pPr>
            <w:proofErr w:type="spellStart"/>
            <w:r w:rsidRPr="00C20A93">
              <w:rPr>
                <w:rFonts w:ascii="Times New Roman" w:eastAsia="Calibri" w:hAnsi="Times New Roman" w:cs="Times New Roman"/>
              </w:rPr>
              <w:lastRenderedPageBreak/>
              <w:t>MRiPS</w:t>
            </w:r>
            <w:proofErr w:type="spellEnd"/>
          </w:p>
        </w:tc>
        <w:tc>
          <w:tcPr>
            <w:tcW w:w="4536" w:type="dxa"/>
          </w:tcPr>
          <w:p w14:paraId="4F81B98E" w14:textId="4128E22F" w:rsidR="00D00875" w:rsidRPr="00C20A93" w:rsidRDefault="0095341A" w:rsidP="00C85F56">
            <w:pPr>
              <w:autoSpaceDE w:val="0"/>
              <w:autoSpaceDN w:val="0"/>
              <w:adjustRightInd w:val="0"/>
              <w:spacing w:line="276" w:lineRule="auto"/>
              <w:rPr>
                <w:rFonts w:ascii="Times New Roman" w:hAnsi="Times New Roman" w:cs="Times New Roman"/>
                <w:color w:val="000000"/>
              </w:rPr>
            </w:pPr>
            <w:r w:rsidRPr="00C20A93">
              <w:rPr>
                <w:rFonts w:ascii="Times New Roman" w:hAnsi="Times New Roman" w:cs="Times New Roman"/>
              </w:rPr>
              <w:t xml:space="preserve">(…) </w:t>
            </w:r>
            <w:r w:rsidR="00D00875" w:rsidRPr="00C20A93">
              <w:rPr>
                <w:rFonts w:ascii="Times New Roman" w:hAnsi="Times New Roman" w:cs="Times New Roman"/>
              </w:rPr>
              <w:t>zgłaszam następującą uwagę do § 3 ust. 1 pkt 3 lit. a:</w:t>
            </w:r>
          </w:p>
          <w:p w14:paraId="3EB86902" w14:textId="10C3E977" w:rsidR="00D00875" w:rsidRPr="00C20A93" w:rsidRDefault="00D00875" w:rsidP="00C85F56">
            <w:pPr>
              <w:autoSpaceDE w:val="0"/>
              <w:autoSpaceDN w:val="0"/>
              <w:adjustRightInd w:val="0"/>
              <w:spacing w:line="276" w:lineRule="auto"/>
              <w:rPr>
                <w:rFonts w:ascii="Times New Roman" w:hAnsi="Times New Roman" w:cs="Times New Roman"/>
              </w:rPr>
            </w:pPr>
            <w:r w:rsidRPr="00C20A93">
              <w:rPr>
                <w:rFonts w:ascii="Times New Roman" w:hAnsi="Times New Roman" w:cs="Times New Roman"/>
                <w:iCs/>
              </w:rPr>
              <w:t>Ze względu na fakt, że w Ministerstwie Rodziny i Polityki Społecznej problematyka należąca do zadań planowanego Zespołu dotyczy kompetencji kilku komórek organizacyjnych, wydaje się, że należałoby wskazać do udziału w pracach Zespołu trzech przedstawicieli ministra właściwego do spraw zabezpieczenia społecznego, jak również należałoby rozważyć</w:t>
            </w:r>
            <w:r w:rsidRPr="00C20A93">
              <w:rPr>
                <w:rFonts w:ascii="Times New Roman" w:hAnsi="Times New Roman" w:cs="Times New Roman"/>
              </w:rPr>
              <w:t xml:space="preserve"> potrzebę udziału przedstawiciela ministra właściwego do spraw rodziny w pracach Zespołu. Wydaje się, że istotne jest żeby Zespół dokonując analizy dokumentu pn. „Strategia wdrażania modelu gospodarstwa</w:t>
            </w:r>
            <w:r w:rsidR="00DB1985" w:rsidRPr="00C20A93">
              <w:rPr>
                <w:rFonts w:ascii="Times New Roman" w:hAnsi="Times New Roman" w:cs="Times New Roman"/>
              </w:rPr>
              <w:t xml:space="preserve"> </w:t>
            </w:r>
            <w:r w:rsidRPr="00C20A93">
              <w:rPr>
                <w:rFonts w:ascii="Times New Roman" w:hAnsi="Times New Roman" w:cs="Times New Roman"/>
              </w:rPr>
              <w:t>opiekuńczego”, opracowanego w ramach I konkursu na projekty otwarte w ramach strategicznego programu badań naukowych i prac rozwojowych „Społeczny i gospodarczy rozwój Polski w warunkach globalizujących się rynków” GOSPOSTRATEG, projekt pn. „Gospodarstwa opiekuńcze w rozwoju obszarów wiejskich wobec wyzwań demograficznych (GROWID) poznał opinię dotyczącą powstającej strategii demograficznej. Obie strategie powinny być kompatybilne i uzupełniające wobec siebie.</w:t>
            </w:r>
          </w:p>
          <w:p w14:paraId="26E47A2B" w14:textId="77777777" w:rsidR="00D93AF8" w:rsidRPr="00C20A93" w:rsidRDefault="00D93AF8" w:rsidP="00C85F56">
            <w:pPr>
              <w:tabs>
                <w:tab w:val="right" w:pos="9072"/>
              </w:tabs>
              <w:spacing w:line="276" w:lineRule="auto"/>
              <w:rPr>
                <w:rFonts w:ascii="Times New Roman" w:eastAsia="Calibri" w:hAnsi="Times New Roman" w:cs="Times New Roman"/>
              </w:rPr>
            </w:pPr>
          </w:p>
        </w:tc>
        <w:tc>
          <w:tcPr>
            <w:tcW w:w="2686" w:type="dxa"/>
          </w:tcPr>
          <w:p w14:paraId="55BDC67B" w14:textId="72079BE1" w:rsidR="0005324D" w:rsidRDefault="00DC06FA"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 xml:space="preserve">Uwaga uwzględniona. </w:t>
            </w:r>
          </w:p>
          <w:p w14:paraId="793289D2" w14:textId="09AAF30A" w:rsidR="005A33CF" w:rsidRDefault="005A33CF" w:rsidP="00C85F56">
            <w:pPr>
              <w:tabs>
                <w:tab w:val="right" w:pos="9072"/>
              </w:tabs>
              <w:spacing w:line="276" w:lineRule="auto"/>
              <w:rPr>
                <w:rFonts w:ascii="Times New Roman" w:eastAsia="Calibri" w:hAnsi="Times New Roman" w:cs="Times New Roman"/>
              </w:rPr>
            </w:pPr>
            <w:r>
              <w:rPr>
                <w:rFonts w:ascii="Times New Roman" w:eastAsia="Calibri" w:hAnsi="Times New Roman" w:cs="Times New Roman"/>
              </w:rPr>
              <w:t>Dopisano przedstawiciel</w:t>
            </w:r>
            <w:r w:rsidR="009C68F8">
              <w:rPr>
                <w:rFonts w:ascii="Times New Roman" w:eastAsia="Calibri" w:hAnsi="Times New Roman" w:cs="Times New Roman"/>
              </w:rPr>
              <w:t xml:space="preserve">a ministra właściwego ds. rodziny. </w:t>
            </w:r>
            <w:r w:rsidR="00076E82">
              <w:rPr>
                <w:rFonts w:ascii="Times New Roman" w:eastAsia="Calibri" w:hAnsi="Times New Roman" w:cs="Times New Roman"/>
              </w:rPr>
              <w:t xml:space="preserve">Wskazano trzech </w:t>
            </w:r>
            <w:r w:rsidR="003726A3">
              <w:rPr>
                <w:rFonts w:ascii="Times New Roman" w:eastAsia="Calibri" w:hAnsi="Times New Roman" w:cs="Times New Roman"/>
              </w:rPr>
              <w:t>przedstawicieli</w:t>
            </w:r>
            <w:r w:rsidR="00076E82">
              <w:rPr>
                <w:rFonts w:ascii="Times New Roman" w:eastAsia="Calibri" w:hAnsi="Times New Roman" w:cs="Times New Roman"/>
              </w:rPr>
              <w:t xml:space="preserve"> </w:t>
            </w:r>
            <w:r w:rsidR="00825549">
              <w:rPr>
                <w:rFonts w:ascii="Times New Roman" w:eastAsia="Calibri" w:hAnsi="Times New Roman" w:cs="Times New Roman"/>
              </w:rPr>
              <w:t>ministra właściwego ds. zabezpieczenia społecznego</w:t>
            </w:r>
            <w:r w:rsidR="00632030">
              <w:rPr>
                <w:rFonts w:ascii="Times New Roman" w:eastAsia="Calibri" w:hAnsi="Times New Roman" w:cs="Times New Roman"/>
              </w:rPr>
              <w:t xml:space="preserve"> do udziału w pracach </w:t>
            </w:r>
            <w:r w:rsidR="00C25966">
              <w:rPr>
                <w:rFonts w:ascii="Times New Roman" w:eastAsia="Calibri" w:hAnsi="Times New Roman" w:cs="Times New Roman"/>
              </w:rPr>
              <w:t>Z</w:t>
            </w:r>
            <w:r w:rsidR="00632030">
              <w:rPr>
                <w:rFonts w:ascii="Times New Roman" w:eastAsia="Calibri" w:hAnsi="Times New Roman" w:cs="Times New Roman"/>
              </w:rPr>
              <w:t>espołu</w:t>
            </w:r>
            <w:r w:rsidR="003726A3">
              <w:rPr>
                <w:rFonts w:ascii="Times New Roman" w:eastAsia="Calibri" w:hAnsi="Times New Roman" w:cs="Times New Roman"/>
              </w:rPr>
              <w:t xml:space="preserve">. </w:t>
            </w:r>
          </w:p>
          <w:p w14:paraId="262F8BB4" w14:textId="15BC7072" w:rsidR="00474E49" w:rsidRPr="00C20A93" w:rsidRDefault="00474E49" w:rsidP="00C85F56">
            <w:pPr>
              <w:tabs>
                <w:tab w:val="right" w:pos="9072"/>
              </w:tabs>
              <w:spacing w:line="276" w:lineRule="auto"/>
              <w:rPr>
                <w:rFonts w:ascii="Times New Roman" w:eastAsia="Calibri" w:hAnsi="Times New Roman" w:cs="Times New Roman"/>
              </w:rPr>
            </w:pPr>
          </w:p>
        </w:tc>
      </w:tr>
    </w:tbl>
    <w:p w14:paraId="53B2D8E8" w14:textId="253EE687" w:rsidR="00A4286C" w:rsidRPr="00F360F7" w:rsidRDefault="00A4286C" w:rsidP="00C85F56">
      <w:pPr>
        <w:tabs>
          <w:tab w:val="right" w:pos="9072"/>
        </w:tabs>
        <w:spacing w:after="0" w:line="276" w:lineRule="auto"/>
        <w:rPr>
          <w:rFonts w:ascii="Times New Roman" w:hAnsi="Times New Roman" w:cs="Times New Roman"/>
        </w:rPr>
      </w:pPr>
    </w:p>
    <w:sectPr w:rsidR="00A4286C" w:rsidRPr="00F360F7" w:rsidSect="009B695C">
      <w:headerReference w:type="first" r:id="rId8"/>
      <w:pgSz w:w="11906" w:h="16838" w:code="9"/>
      <w:pgMar w:top="1418" w:right="1418" w:bottom="1418" w:left="1418" w:header="59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BA173" w14:textId="77777777" w:rsidR="0090220D" w:rsidRDefault="0090220D" w:rsidP="0078741D">
      <w:pPr>
        <w:spacing w:after="0" w:line="240" w:lineRule="auto"/>
      </w:pPr>
      <w:r>
        <w:separator/>
      </w:r>
    </w:p>
  </w:endnote>
  <w:endnote w:type="continuationSeparator" w:id="0">
    <w:p w14:paraId="78F9FA32" w14:textId="77777777" w:rsidR="0090220D" w:rsidRDefault="0090220D" w:rsidP="0078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CFA8E" w14:textId="77777777" w:rsidR="0090220D" w:rsidRDefault="0090220D" w:rsidP="0078741D">
      <w:pPr>
        <w:spacing w:after="0" w:line="240" w:lineRule="auto"/>
      </w:pPr>
      <w:r>
        <w:separator/>
      </w:r>
    </w:p>
  </w:footnote>
  <w:footnote w:type="continuationSeparator" w:id="0">
    <w:p w14:paraId="30B744C6" w14:textId="77777777" w:rsidR="0090220D" w:rsidRDefault="0090220D" w:rsidP="00787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11058" w:type="dxa"/>
      <w:tblInd w:w="-885"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20"/>
      <w:gridCol w:w="5610"/>
      <w:gridCol w:w="2328"/>
    </w:tblGrid>
    <w:tr w:rsidR="00D81625" w14:paraId="2204218E" w14:textId="77777777" w:rsidTr="00F66C25">
      <w:tc>
        <w:tcPr>
          <w:tcW w:w="3120" w:type="dxa"/>
          <w:vMerge w:val="restart"/>
        </w:tcPr>
        <w:p w14:paraId="78A6930C" w14:textId="77777777" w:rsidR="00137BB5" w:rsidRDefault="00137BB5" w:rsidP="009B695C">
          <w:pPr>
            <w:pStyle w:val="Nagwek"/>
          </w:pPr>
          <w:r>
            <w:rPr>
              <w:noProof/>
              <w:lang w:eastAsia="pl-PL"/>
            </w:rPr>
            <w:drawing>
              <wp:anchor distT="0" distB="0" distL="114300" distR="114300" simplePos="0" relativeHeight="251658752" behindDoc="0" locked="0" layoutInCell="1" allowOverlap="1" wp14:anchorId="2B653148" wp14:editId="642052F2">
                <wp:simplePos x="0" y="0"/>
                <wp:positionH relativeFrom="column">
                  <wp:posOffset>30632</wp:posOffset>
                </wp:positionH>
                <wp:positionV relativeFrom="paragraph">
                  <wp:posOffset>228905</wp:posOffset>
                </wp:positionV>
                <wp:extent cx="2009775" cy="499110"/>
                <wp:effectExtent l="0" t="0" r="9525" b="0"/>
                <wp:wrapThrough wrapText="bothSides">
                  <wp:wrapPolygon edited="0">
                    <wp:start x="0" y="0"/>
                    <wp:lineTo x="0" y="20611"/>
                    <wp:lineTo x="21498" y="20611"/>
                    <wp:lineTo x="21498" y="0"/>
                    <wp:lineTo x="0" y="0"/>
                  </wp:wrapPolygon>
                </wp:wrapThrough>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09775" cy="49911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10" w:type="dxa"/>
        </w:tcPr>
        <w:p w14:paraId="29642D92" w14:textId="77777777" w:rsidR="00137BB5" w:rsidRPr="00A4286C" w:rsidRDefault="00137BB5" w:rsidP="009B695C">
          <w:pPr>
            <w:pStyle w:val="Nagwek"/>
            <w:spacing w:after="220"/>
            <w:jc w:val="center"/>
            <w:rPr>
              <w:rFonts w:ascii="Times New Roman" w:hAnsi="Times New Roman" w:cs="Times New Roman"/>
              <w:b/>
              <w:szCs w:val="20"/>
            </w:rPr>
          </w:pPr>
          <w:r w:rsidRPr="00A4286C">
            <w:rPr>
              <w:rFonts w:ascii="Times New Roman" w:hAnsi="Times New Roman" w:cs="Times New Roman"/>
              <w:b/>
              <w:szCs w:val="20"/>
            </w:rPr>
            <w:t>MINISTERSTWO ROLNICTWA I ROZWOJU WSI</w:t>
          </w:r>
        </w:p>
      </w:tc>
      <w:tc>
        <w:tcPr>
          <w:tcW w:w="2328" w:type="dxa"/>
          <w:vMerge w:val="restart"/>
        </w:tcPr>
        <w:p w14:paraId="0334F769" w14:textId="77777777" w:rsidR="00137BB5" w:rsidRPr="0078741D" w:rsidRDefault="00D81625" w:rsidP="00D81625">
          <w:pPr>
            <w:pStyle w:val="Nagwek"/>
            <w:jc w:val="center"/>
            <w:rPr>
              <w:rFonts w:ascii="Arial" w:hAnsi="Arial" w:cs="Arial"/>
              <w:b/>
              <w:sz w:val="20"/>
              <w:szCs w:val="20"/>
            </w:rPr>
          </w:pPr>
          <w:r>
            <w:rPr>
              <w:rFonts w:ascii="Arial" w:hAnsi="Arial" w:cs="Arial"/>
              <w:b/>
              <w:noProof/>
              <w:sz w:val="20"/>
              <w:szCs w:val="20"/>
              <w:lang w:eastAsia="pl-PL"/>
            </w:rPr>
            <w:drawing>
              <wp:anchor distT="0" distB="0" distL="114300" distR="114300" simplePos="0" relativeHeight="251659776" behindDoc="0" locked="0" layoutInCell="1" allowOverlap="1" wp14:anchorId="03D93B1E" wp14:editId="3FBDA63F">
                <wp:simplePos x="0" y="0"/>
                <wp:positionH relativeFrom="column">
                  <wp:posOffset>230200</wp:posOffset>
                </wp:positionH>
                <wp:positionV relativeFrom="paragraph">
                  <wp:posOffset>60579</wp:posOffset>
                </wp:positionV>
                <wp:extent cx="747395" cy="745490"/>
                <wp:effectExtent l="0" t="0" r="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RiRW.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7395" cy="745490"/>
                        </a:xfrm>
                        <a:prstGeom prst="rect">
                          <a:avLst/>
                        </a:prstGeom>
                      </pic:spPr>
                    </pic:pic>
                  </a:graphicData>
                </a:graphic>
                <wp14:sizeRelH relativeFrom="margin">
                  <wp14:pctWidth>0</wp14:pctWidth>
                </wp14:sizeRelH>
                <wp14:sizeRelV relativeFrom="margin">
                  <wp14:pctHeight>0</wp14:pctHeight>
                </wp14:sizeRelV>
              </wp:anchor>
            </w:drawing>
          </w:r>
        </w:p>
      </w:tc>
    </w:tr>
    <w:tr w:rsidR="00D81625" w14:paraId="3AAC444B" w14:textId="77777777" w:rsidTr="00F66C25">
      <w:tc>
        <w:tcPr>
          <w:tcW w:w="3120" w:type="dxa"/>
          <w:vMerge/>
        </w:tcPr>
        <w:p w14:paraId="13881716" w14:textId="77777777" w:rsidR="00137BB5" w:rsidRDefault="00137BB5" w:rsidP="009B695C">
          <w:pPr>
            <w:pStyle w:val="Nagwek"/>
          </w:pPr>
        </w:p>
      </w:tc>
      <w:tc>
        <w:tcPr>
          <w:tcW w:w="5610" w:type="dxa"/>
        </w:tcPr>
        <w:p w14:paraId="66EA70F2" w14:textId="77777777" w:rsidR="00137BB5" w:rsidRPr="00A4286C" w:rsidRDefault="00A75B71" w:rsidP="002724DD">
          <w:pPr>
            <w:pStyle w:val="Nagwek"/>
            <w:spacing w:after="240"/>
            <w:jc w:val="center"/>
            <w:rPr>
              <w:rFonts w:ascii="Times New Roman" w:hAnsi="Times New Roman" w:cs="Times New Roman"/>
              <w:spacing w:val="20"/>
              <w:szCs w:val="20"/>
            </w:rPr>
          </w:pPr>
          <w:r w:rsidRPr="00A75B71">
            <w:rPr>
              <w:rFonts w:ascii="Times New Roman" w:hAnsi="Times New Roman" w:cs="Times New Roman"/>
              <w:spacing w:val="20"/>
              <w:szCs w:val="20"/>
            </w:rPr>
            <w:t>Departament Oświaty i Polityki Społecznej Wsi</w:t>
          </w:r>
        </w:p>
      </w:tc>
      <w:tc>
        <w:tcPr>
          <w:tcW w:w="2328" w:type="dxa"/>
          <w:vMerge/>
        </w:tcPr>
        <w:p w14:paraId="4AFBD878" w14:textId="77777777" w:rsidR="00137BB5" w:rsidRPr="0078741D" w:rsidRDefault="00137BB5" w:rsidP="009B695C">
          <w:pPr>
            <w:pStyle w:val="Nagwek"/>
            <w:spacing w:after="240"/>
            <w:jc w:val="center"/>
            <w:rPr>
              <w:rFonts w:ascii="Arial" w:hAnsi="Arial" w:cs="Arial"/>
              <w:spacing w:val="20"/>
              <w:sz w:val="20"/>
              <w:szCs w:val="20"/>
            </w:rPr>
          </w:pPr>
        </w:p>
      </w:tc>
    </w:tr>
    <w:tr w:rsidR="00D81625" w14:paraId="7EE36C3E" w14:textId="77777777" w:rsidTr="00F66C25">
      <w:tc>
        <w:tcPr>
          <w:tcW w:w="3120" w:type="dxa"/>
          <w:vMerge/>
        </w:tcPr>
        <w:p w14:paraId="7DC4BCC5" w14:textId="77777777" w:rsidR="00137BB5" w:rsidRDefault="00137BB5" w:rsidP="009B695C">
          <w:pPr>
            <w:pStyle w:val="Nagwek"/>
          </w:pPr>
        </w:p>
      </w:tc>
      <w:tc>
        <w:tcPr>
          <w:tcW w:w="5610" w:type="dxa"/>
        </w:tcPr>
        <w:p w14:paraId="7F8AD55D" w14:textId="77777777" w:rsidR="00137BB5" w:rsidRPr="00A4286C" w:rsidRDefault="00137BB5" w:rsidP="002724DD">
          <w:pPr>
            <w:pStyle w:val="Nagwek"/>
            <w:jc w:val="center"/>
            <w:rPr>
              <w:rFonts w:ascii="Times New Roman" w:hAnsi="Times New Roman" w:cs="Times New Roman"/>
              <w:sz w:val="16"/>
              <w:szCs w:val="16"/>
            </w:rPr>
          </w:pPr>
          <w:r w:rsidRPr="00A4286C">
            <w:rPr>
              <w:rFonts w:ascii="Times New Roman" w:hAnsi="Times New Roman" w:cs="Times New Roman"/>
              <w:sz w:val="16"/>
              <w:szCs w:val="16"/>
            </w:rPr>
            <w:t>00-930 Warszawa,</w:t>
          </w:r>
          <w:r w:rsidR="002724DD">
            <w:rPr>
              <w:rFonts w:ascii="Times New Roman" w:hAnsi="Times New Roman" w:cs="Times New Roman"/>
              <w:sz w:val="16"/>
              <w:szCs w:val="16"/>
            </w:rPr>
            <w:t xml:space="preserve"> ul. Wspólna 30,</w:t>
          </w:r>
        </w:p>
      </w:tc>
      <w:tc>
        <w:tcPr>
          <w:tcW w:w="2328" w:type="dxa"/>
          <w:vMerge/>
        </w:tcPr>
        <w:p w14:paraId="0C283E1C" w14:textId="77777777" w:rsidR="00137BB5" w:rsidRPr="0078741D" w:rsidRDefault="00137BB5" w:rsidP="009B695C">
          <w:pPr>
            <w:pStyle w:val="Nagwek"/>
            <w:jc w:val="center"/>
            <w:rPr>
              <w:rFonts w:ascii="Arial" w:hAnsi="Arial" w:cs="Arial"/>
              <w:sz w:val="16"/>
              <w:szCs w:val="16"/>
            </w:rPr>
          </w:pPr>
        </w:p>
      </w:tc>
    </w:tr>
    <w:tr w:rsidR="00D81625" w:rsidRPr="00F360F7" w14:paraId="21A569D4" w14:textId="77777777" w:rsidTr="00F66C25">
      <w:trPr>
        <w:trHeight w:val="227"/>
      </w:trPr>
      <w:tc>
        <w:tcPr>
          <w:tcW w:w="3120" w:type="dxa"/>
          <w:vMerge/>
        </w:tcPr>
        <w:p w14:paraId="75BC8FF0" w14:textId="77777777" w:rsidR="00137BB5" w:rsidRDefault="00137BB5" w:rsidP="009B695C">
          <w:pPr>
            <w:pStyle w:val="Nagwek"/>
          </w:pPr>
        </w:p>
      </w:tc>
      <w:tc>
        <w:tcPr>
          <w:tcW w:w="5610" w:type="dxa"/>
        </w:tcPr>
        <w:p w14:paraId="5DEAEF7C" w14:textId="77777777" w:rsidR="00137BB5" w:rsidRPr="00A4286C" w:rsidRDefault="00A75B71" w:rsidP="002724DD">
          <w:pPr>
            <w:pStyle w:val="Nagwek"/>
            <w:spacing w:after="100"/>
            <w:jc w:val="center"/>
            <w:rPr>
              <w:rFonts w:ascii="Times New Roman" w:hAnsi="Times New Roman" w:cs="Times New Roman"/>
              <w:sz w:val="16"/>
              <w:szCs w:val="16"/>
              <w:lang w:val="en-US"/>
            </w:rPr>
          </w:pPr>
          <w:r>
            <w:rPr>
              <w:rFonts w:ascii="Times New Roman" w:hAnsi="Times New Roman" w:cs="Times New Roman"/>
              <w:sz w:val="16"/>
              <w:szCs w:val="16"/>
              <w:lang w:val="en-US"/>
            </w:rPr>
            <w:t>e-mail: sekretariat.ops</w:t>
          </w:r>
          <w:r w:rsidR="00137BB5" w:rsidRPr="00F66C25">
            <w:rPr>
              <w:rFonts w:ascii="Times New Roman" w:hAnsi="Times New Roman" w:cs="Times New Roman"/>
              <w:sz w:val="16"/>
              <w:szCs w:val="16"/>
              <w:lang w:val="en-US"/>
            </w:rPr>
            <w:t>@minrol.gov.pl</w:t>
          </w:r>
        </w:p>
      </w:tc>
      <w:tc>
        <w:tcPr>
          <w:tcW w:w="2328" w:type="dxa"/>
          <w:vMerge/>
        </w:tcPr>
        <w:p w14:paraId="18F24749" w14:textId="77777777" w:rsidR="00137BB5" w:rsidRPr="00A4286C" w:rsidRDefault="00137BB5" w:rsidP="009B695C">
          <w:pPr>
            <w:pStyle w:val="Nagwek"/>
            <w:spacing w:after="100"/>
            <w:jc w:val="center"/>
            <w:rPr>
              <w:rFonts w:ascii="Arial" w:hAnsi="Arial" w:cs="Arial"/>
              <w:sz w:val="16"/>
              <w:szCs w:val="16"/>
              <w:lang w:val="en-US"/>
            </w:rPr>
          </w:pPr>
        </w:p>
      </w:tc>
    </w:tr>
  </w:tbl>
  <w:p w14:paraId="61D9A73B" w14:textId="77777777" w:rsidR="009B695C" w:rsidRPr="00A4286C" w:rsidRDefault="009B695C" w:rsidP="009B695C">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519E7"/>
    <w:multiLevelType w:val="multilevel"/>
    <w:tmpl w:val="D6180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41D"/>
    <w:rsid w:val="0000225B"/>
    <w:rsid w:val="00020CAF"/>
    <w:rsid w:val="000219EC"/>
    <w:rsid w:val="00025906"/>
    <w:rsid w:val="00025998"/>
    <w:rsid w:val="0003184B"/>
    <w:rsid w:val="000320B7"/>
    <w:rsid w:val="00043581"/>
    <w:rsid w:val="00043ECC"/>
    <w:rsid w:val="0005324D"/>
    <w:rsid w:val="00054EC7"/>
    <w:rsid w:val="00060CBE"/>
    <w:rsid w:val="0006191C"/>
    <w:rsid w:val="00076E82"/>
    <w:rsid w:val="00086FB0"/>
    <w:rsid w:val="00094789"/>
    <w:rsid w:val="000A6DE5"/>
    <w:rsid w:val="000B0495"/>
    <w:rsid w:val="000D6B82"/>
    <w:rsid w:val="001010A6"/>
    <w:rsid w:val="0011204D"/>
    <w:rsid w:val="00130F3B"/>
    <w:rsid w:val="00137BB5"/>
    <w:rsid w:val="001442FC"/>
    <w:rsid w:val="00144877"/>
    <w:rsid w:val="00144E31"/>
    <w:rsid w:val="001665FE"/>
    <w:rsid w:val="00170BF3"/>
    <w:rsid w:val="001969C6"/>
    <w:rsid w:val="001A73AD"/>
    <w:rsid w:val="001A761A"/>
    <w:rsid w:val="001B0B2A"/>
    <w:rsid w:val="001B193A"/>
    <w:rsid w:val="001B28EC"/>
    <w:rsid w:val="001B6C4C"/>
    <w:rsid w:val="001D7846"/>
    <w:rsid w:val="001F16EA"/>
    <w:rsid w:val="002041EF"/>
    <w:rsid w:val="0021272B"/>
    <w:rsid w:val="00213E9C"/>
    <w:rsid w:val="00247A36"/>
    <w:rsid w:val="002555AE"/>
    <w:rsid w:val="002724DD"/>
    <w:rsid w:val="00273F32"/>
    <w:rsid w:val="0027567C"/>
    <w:rsid w:val="00296019"/>
    <w:rsid w:val="00297D58"/>
    <w:rsid w:val="002B26A4"/>
    <w:rsid w:val="002C3327"/>
    <w:rsid w:val="002D133B"/>
    <w:rsid w:val="002D3E69"/>
    <w:rsid w:val="002E08F1"/>
    <w:rsid w:val="002E5D94"/>
    <w:rsid w:val="0032070B"/>
    <w:rsid w:val="003237A4"/>
    <w:rsid w:val="00333E7C"/>
    <w:rsid w:val="00334136"/>
    <w:rsid w:val="003379AD"/>
    <w:rsid w:val="00341291"/>
    <w:rsid w:val="00366EED"/>
    <w:rsid w:val="00371DF5"/>
    <w:rsid w:val="003726A3"/>
    <w:rsid w:val="0038634D"/>
    <w:rsid w:val="00392A96"/>
    <w:rsid w:val="00392C93"/>
    <w:rsid w:val="003A6BD3"/>
    <w:rsid w:val="003B0799"/>
    <w:rsid w:val="003B428A"/>
    <w:rsid w:val="003C3E7D"/>
    <w:rsid w:val="003D1A78"/>
    <w:rsid w:val="00412F1F"/>
    <w:rsid w:val="004131F2"/>
    <w:rsid w:val="00441748"/>
    <w:rsid w:val="00442DDE"/>
    <w:rsid w:val="00453CB8"/>
    <w:rsid w:val="00474E49"/>
    <w:rsid w:val="004769B2"/>
    <w:rsid w:val="00482A9C"/>
    <w:rsid w:val="00484E60"/>
    <w:rsid w:val="00491F0D"/>
    <w:rsid w:val="00492013"/>
    <w:rsid w:val="004960CB"/>
    <w:rsid w:val="004A5D8F"/>
    <w:rsid w:val="004B454C"/>
    <w:rsid w:val="004C24BB"/>
    <w:rsid w:val="004E2CDD"/>
    <w:rsid w:val="004E4D47"/>
    <w:rsid w:val="004E7BEA"/>
    <w:rsid w:val="004F0339"/>
    <w:rsid w:val="004F4021"/>
    <w:rsid w:val="005069DF"/>
    <w:rsid w:val="00515B00"/>
    <w:rsid w:val="00547350"/>
    <w:rsid w:val="00550478"/>
    <w:rsid w:val="0055512C"/>
    <w:rsid w:val="005564CD"/>
    <w:rsid w:val="005628B4"/>
    <w:rsid w:val="00571C1B"/>
    <w:rsid w:val="00573438"/>
    <w:rsid w:val="005737D2"/>
    <w:rsid w:val="00591171"/>
    <w:rsid w:val="005A33CF"/>
    <w:rsid w:val="005A47C6"/>
    <w:rsid w:val="005A7247"/>
    <w:rsid w:val="005B49C0"/>
    <w:rsid w:val="005C58BF"/>
    <w:rsid w:val="005D4D3D"/>
    <w:rsid w:val="00601142"/>
    <w:rsid w:val="00632030"/>
    <w:rsid w:val="00634B79"/>
    <w:rsid w:val="00637BEA"/>
    <w:rsid w:val="00647537"/>
    <w:rsid w:val="00651417"/>
    <w:rsid w:val="00663DBF"/>
    <w:rsid w:val="00680F44"/>
    <w:rsid w:val="00693300"/>
    <w:rsid w:val="00693F98"/>
    <w:rsid w:val="006A67E5"/>
    <w:rsid w:val="006B40B5"/>
    <w:rsid w:val="006C2FDA"/>
    <w:rsid w:val="006C44E7"/>
    <w:rsid w:val="006C5B6F"/>
    <w:rsid w:val="006E37BD"/>
    <w:rsid w:val="006E747C"/>
    <w:rsid w:val="006F14D5"/>
    <w:rsid w:val="00702A8B"/>
    <w:rsid w:val="00704E9F"/>
    <w:rsid w:val="00710C25"/>
    <w:rsid w:val="00713A95"/>
    <w:rsid w:val="007221A3"/>
    <w:rsid w:val="00724685"/>
    <w:rsid w:val="007541BC"/>
    <w:rsid w:val="007560D1"/>
    <w:rsid w:val="0078741D"/>
    <w:rsid w:val="00791C67"/>
    <w:rsid w:val="00792121"/>
    <w:rsid w:val="0079462E"/>
    <w:rsid w:val="00796AA0"/>
    <w:rsid w:val="007A12B9"/>
    <w:rsid w:val="007D710A"/>
    <w:rsid w:val="0080709D"/>
    <w:rsid w:val="00820FB0"/>
    <w:rsid w:val="00825549"/>
    <w:rsid w:val="00831174"/>
    <w:rsid w:val="00832796"/>
    <w:rsid w:val="00864BEE"/>
    <w:rsid w:val="00884BD3"/>
    <w:rsid w:val="008912AB"/>
    <w:rsid w:val="008913D9"/>
    <w:rsid w:val="00895DA4"/>
    <w:rsid w:val="008A1745"/>
    <w:rsid w:val="008B37E1"/>
    <w:rsid w:val="008B7039"/>
    <w:rsid w:val="008C5E2F"/>
    <w:rsid w:val="008D2041"/>
    <w:rsid w:val="008D2D3F"/>
    <w:rsid w:val="0090220D"/>
    <w:rsid w:val="009119AF"/>
    <w:rsid w:val="00932D42"/>
    <w:rsid w:val="00950A53"/>
    <w:rsid w:val="0095341A"/>
    <w:rsid w:val="00961E36"/>
    <w:rsid w:val="0097698B"/>
    <w:rsid w:val="00981098"/>
    <w:rsid w:val="00992088"/>
    <w:rsid w:val="00994B7E"/>
    <w:rsid w:val="00995706"/>
    <w:rsid w:val="009A1965"/>
    <w:rsid w:val="009B30BD"/>
    <w:rsid w:val="009B695C"/>
    <w:rsid w:val="009C68F8"/>
    <w:rsid w:val="009C756F"/>
    <w:rsid w:val="009D5670"/>
    <w:rsid w:val="009D6BEB"/>
    <w:rsid w:val="009F1DB3"/>
    <w:rsid w:val="009F2031"/>
    <w:rsid w:val="009F7262"/>
    <w:rsid w:val="00A21E90"/>
    <w:rsid w:val="00A326F6"/>
    <w:rsid w:val="00A37B71"/>
    <w:rsid w:val="00A4286C"/>
    <w:rsid w:val="00A568BE"/>
    <w:rsid w:val="00A60B50"/>
    <w:rsid w:val="00A60CCB"/>
    <w:rsid w:val="00A64709"/>
    <w:rsid w:val="00A654F4"/>
    <w:rsid w:val="00A66B1C"/>
    <w:rsid w:val="00A75861"/>
    <w:rsid w:val="00A75B71"/>
    <w:rsid w:val="00A94717"/>
    <w:rsid w:val="00AA14A3"/>
    <w:rsid w:val="00AA5811"/>
    <w:rsid w:val="00AD2D8C"/>
    <w:rsid w:val="00AE4F3B"/>
    <w:rsid w:val="00AF4830"/>
    <w:rsid w:val="00AF6392"/>
    <w:rsid w:val="00B04F80"/>
    <w:rsid w:val="00B074EF"/>
    <w:rsid w:val="00B10703"/>
    <w:rsid w:val="00B1082E"/>
    <w:rsid w:val="00B15BCB"/>
    <w:rsid w:val="00B2009C"/>
    <w:rsid w:val="00B505F9"/>
    <w:rsid w:val="00B51FBD"/>
    <w:rsid w:val="00B571F6"/>
    <w:rsid w:val="00B75054"/>
    <w:rsid w:val="00B920BD"/>
    <w:rsid w:val="00BA1DF9"/>
    <w:rsid w:val="00BA4D63"/>
    <w:rsid w:val="00BC1241"/>
    <w:rsid w:val="00BD60B5"/>
    <w:rsid w:val="00BF13EB"/>
    <w:rsid w:val="00C050BE"/>
    <w:rsid w:val="00C1175F"/>
    <w:rsid w:val="00C20A93"/>
    <w:rsid w:val="00C23B1C"/>
    <w:rsid w:val="00C25966"/>
    <w:rsid w:val="00C40F0A"/>
    <w:rsid w:val="00C5392A"/>
    <w:rsid w:val="00C55954"/>
    <w:rsid w:val="00C60F0E"/>
    <w:rsid w:val="00C628EB"/>
    <w:rsid w:val="00C85F56"/>
    <w:rsid w:val="00C9644C"/>
    <w:rsid w:val="00C96701"/>
    <w:rsid w:val="00CA0ABF"/>
    <w:rsid w:val="00CA3FB7"/>
    <w:rsid w:val="00CA4B5A"/>
    <w:rsid w:val="00CA4E34"/>
    <w:rsid w:val="00CC57EF"/>
    <w:rsid w:val="00CE1852"/>
    <w:rsid w:val="00CE2474"/>
    <w:rsid w:val="00CF55A5"/>
    <w:rsid w:val="00CF7D61"/>
    <w:rsid w:val="00D00875"/>
    <w:rsid w:val="00D111C3"/>
    <w:rsid w:val="00D1660D"/>
    <w:rsid w:val="00D400A7"/>
    <w:rsid w:val="00D4663E"/>
    <w:rsid w:val="00D55FD2"/>
    <w:rsid w:val="00D60DAE"/>
    <w:rsid w:val="00D74C98"/>
    <w:rsid w:val="00D81625"/>
    <w:rsid w:val="00D816E7"/>
    <w:rsid w:val="00D83CDB"/>
    <w:rsid w:val="00D848C1"/>
    <w:rsid w:val="00D90419"/>
    <w:rsid w:val="00D93AF8"/>
    <w:rsid w:val="00D97588"/>
    <w:rsid w:val="00DA16AB"/>
    <w:rsid w:val="00DA3EC2"/>
    <w:rsid w:val="00DB1386"/>
    <w:rsid w:val="00DB1396"/>
    <w:rsid w:val="00DB1985"/>
    <w:rsid w:val="00DC06FA"/>
    <w:rsid w:val="00DC47F7"/>
    <w:rsid w:val="00DD33A9"/>
    <w:rsid w:val="00DE757B"/>
    <w:rsid w:val="00E102AB"/>
    <w:rsid w:val="00E23A74"/>
    <w:rsid w:val="00E31B68"/>
    <w:rsid w:val="00E337FF"/>
    <w:rsid w:val="00E357F1"/>
    <w:rsid w:val="00E40C69"/>
    <w:rsid w:val="00E416FE"/>
    <w:rsid w:val="00E41E38"/>
    <w:rsid w:val="00E431D1"/>
    <w:rsid w:val="00E43AD9"/>
    <w:rsid w:val="00E529AA"/>
    <w:rsid w:val="00E63904"/>
    <w:rsid w:val="00E65F09"/>
    <w:rsid w:val="00E70525"/>
    <w:rsid w:val="00E731F9"/>
    <w:rsid w:val="00E82442"/>
    <w:rsid w:val="00E877F2"/>
    <w:rsid w:val="00E90DFF"/>
    <w:rsid w:val="00E96DDB"/>
    <w:rsid w:val="00EA03D3"/>
    <w:rsid w:val="00EB76E1"/>
    <w:rsid w:val="00EC19E9"/>
    <w:rsid w:val="00EC408C"/>
    <w:rsid w:val="00EC636B"/>
    <w:rsid w:val="00ED512E"/>
    <w:rsid w:val="00EE16AF"/>
    <w:rsid w:val="00EF2A8B"/>
    <w:rsid w:val="00EF355C"/>
    <w:rsid w:val="00EF4BC6"/>
    <w:rsid w:val="00F11065"/>
    <w:rsid w:val="00F12699"/>
    <w:rsid w:val="00F24E3B"/>
    <w:rsid w:val="00F268AB"/>
    <w:rsid w:val="00F360F7"/>
    <w:rsid w:val="00F36A5D"/>
    <w:rsid w:val="00F44009"/>
    <w:rsid w:val="00F44358"/>
    <w:rsid w:val="00F6172C"/>
    <w:rsid w:val="00F63CA8"/>
    <w:rsid w:val="00F661BF"/>
    <w:rsid w:val="00F66C25"/>
    <w:rsid w:val="00F72106"/>
    <w:rsid w:val="00F72E7E"/>
    <w:rsid w:val="00F73914"/>
    <w:rsid w:val="00F8699E"/>
    <w:rsid w:val="00FA3F29"/>
    <w:rsid w:val="00FA7B1D"/>
    <w:rsid w:val="00FB503D"/>
    <w:rsid w:val="00FD627E"/>
    <w:rsid w:val="00FF0C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E381C"/>
  <w15:docId w15:val="{2733BEB4-2D11-41EC-B46E-1E2EBB45E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8741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8741D"/>
  </w:style>
  <w:style w:type="paragraph" w:styleId="Stopka">
    <w:name w:val="footer"/>
    <w:basedOn w:val="Normalny"/>
    <w:link w:val="StopkaZnak"/>
    <w:uiPriority w:val="99"/>
    <w:unhideWhenUsed/>
    <w:rsid w:val="007874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8741D"/>
  </w:style>
  <w:style w:type="table" w:styleId="Tabela-Siatka">
    <w:name w:val="Table Grid"/>
    <w:basedOn w:val="Standardowy"/>
    <w:uiPriority w:val="39"/>
    <w:rsid w:val="007874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78741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8741D"/>
    <w:rPr>
      <w:rFonts w:ascii="Segoe UI" w:hAnsi="Segoe UI" w:cs="Segoe UI"/>
      <w:sz w:val="18"/>
      <w:szCs w:val="18"/>
    </w:rPr>
  </w:style>
  <w:style w:type="character" w:styleId="Pogrubienie">
    <w:name w:val="Strong"/>
    <w:basedOn w:val="Domylnaczcionkaakapitu"/>
    <w:uiPriority w:val="22"/>
    <w:qFormat/>
    <w:rsid w:val="00EE16AF"/>
    <w:rPr>
      <w:b/>
      <w:bCs/>
    </w:rPr>
  </w:style>
  <w:style w:type="character" w:styleId="Hipercze">
    <w:name w:val="Hyperlink"/>
    <w:basedOn w:val="Domylnaczcionkaakapitu"/>
    <w:uiPriority w:val="99"/>
    <w:unhideWhenUsed/>
    <w:rsid w:val="003A6B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49941">
      <w:bodyDiv w:val="1"/>
      <w:marLeft w:val="0"/>
      <w:marRight w:val="0"/>
      <w:marTop w:val="0"/>
      <w:marBottom w:val="0"/>
      <w:divBdr>
        <w:top w:val="none" w:sz="0" w:space="0" w:color="auto"/>
        <w:left w:val="none" w:sz="0" w:space="0" w:color="auto"/>
        <w:bottom w:val="none" w:sz="0" w:space="0" w:color="auto"/>
        <w:right w:val="none" w:sz="0" w:space="0" w:color="auto"/>
      </w:divBdr>
    </w:div>
    <w:div w:id="19885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B6D61-C685-4200-A53D-C58BD1D6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1438</Words>
  <Characters>8631</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MRiRW</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Żaczek Monika</dc:creator>
  <cp:lastModifiedBy>Chromiak Iwona</cp:lastModifiedBy>
  <cp:revision>2</cp:revision>
  <cp:lastPrinted>2019-02-26T09:36:00Z</cp:lastPrinted>
  <dcterms:created xsi:type="dcterms:W3CDTF">2021-03-08T09:17:00Z</dcterms:created>
  <dcterms:modified xsi:type="dcterms:W3CDTF">2021-03-08T09:17:00Z</dcterms:modified>
</cp:coreProperties>
</file>